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A508" w14:textId="06C919AD" w:rsidR="00CE07A6" w:rsidRDefault="00000000" w:rsidP="008B2151">
      <w:pPr>
        <w:spacing w:before="0"/>
        <w:jc w:val="center"/>
        <w:rPr>
          <w:rFonts w:eastAsia="Calibri"/>
          <w:b/>
          <w:sz w:val="26"/>
          <w:szCs w:val="26"/>
          <w:lang w:val="en-US"/>
        </w:rPr>
      </w:pPr>
      <w:r>
        <w:rPr>
          <w:noProof/>
        </w:rPr>
        <w:pict w14:anchorId="6BC8A697">
          <v:rect id="Rectangle 5" o:spid="_x0000_s1027" style="position:absolute;left:0;text-align:left;margin-left:.35pt;margin-top:8.4pt;width:466.1pt;height:706.8pt;z-index:251658752;visibility:visible;mso-height-relative:margin;v-text-anchor:middle" filled="f" strokeweight="2.25pt">
            <v:path arrowok="t"/>
          </v:rect>
        </w:pict>
      </w:r>
    </w:p>
    <w:p w14:paraId="7EF9F3B4" w14:textId="77777777" w:rsidR="00CE07A6" w:rsidRPr="00540E84" w:rsidRDefault="00CE07A6" w:rsidP="008B2151">
      <w:pPr>
        <w:spacing w:before="0"/>
        <w:jc w:val="center"/>
        <w:rPr>
          <w:rFonts w:eastAsia="Calibri"/>
          <w:b/>
          <w:sz w:val="32"/>
          <w:szCs w:val="32"/>
          <w:lang w:val="en-US"/>
        </w:rPr>
      </w:pPr>
      <w:r w:rsidRPr="00540E84">
        <w:rPr>
          <w:rFonts w:eastAsia="Calibri"/>
          <w:b/>
          <w:sz w:val="32"/>
          <w:szCs w:val="32"/>
        </w:rPr>
        <w:t>VIETNAM NATIONAL UNIVERSITY – HCMC</w:t>
      </w:r>
    </w:p>
    <w:p w14:paraId="56072B63" w14:textId="77777777" w:rsidR="00CE07A6" w:rsidRPr="00540E84" w:rsidRDefault="00CE07A6" w:rsidP="008B2151">
      <w:pPr>
        <w:spacing w:before="0"/>
        <w:jc w:val="center"/>
        <w:rPr>
          <w:rFonts w:eastAsia="Calibri"/>
          <w:b/>
          <w:sz w:val="32"/>
          <w:szCs w:val="32"/>
          <w:lang w:val="en-US"/>
        </w:rPr>
      </w:pPr>
      <w:r w:rsidRPr="00540E84">
        <w:rPr>
          <w:rFonts w:eastAsia="Calibri"/>
          <w:b/>
          <w:sz w:val="32"/>
          <w:szCs w:val="32"/>
        </w:rPr>
        <w:t>UNIVERSITY OF INFORMATION TECHNOLOGY</w:t>
      </w:r>
    </w:p>
    <w:p w14:paraId="6C185D7D" w14:textId="77777777" w:rsidR="00CE07A6" w:rsidRPr="00B51B6D" w:rsidRDefault="00000000" w:rsidP="008B2151">
      <w:pPr>
        <w:spacing w:before="0"/>
        <w:jc w:val="center"/>
        <w:rPr>
          <w:rFonts w:eastAsia="Calibri"/>
          <w:sz w:val="26"/>
          <w:szCs w:val="26"/>
          <w:lang w:val="en-US"/>
        </w:rPr>
      </w:pPr>
      <w:r>
        <w:rPr>
          <w:noProof/>
        </w:rPr>
        <w:pict w14:anchorId="0BABCFF7">
          <v:line id="Straight Connector 6" o:spid="_x0000_s1026" style="position:absolute;left:0;text-align:left;z-index:251659776;visibility:visible" from="60.15pt,2pt" to="405.4pt,2pt" strokeweight=".25pt">
            <o:lock v:ext="edit" shapetype="f"/>
          </v:line>
        </w:pict>
      </w:r>
    </w:p>
    <w:p w14:paraId="7DC76D28" w14:textId="77777777" w:rsidR="00CE07A6" w:rsidRPr="00B51B6D" w:rsidRDefault="00CE07A6" w:rsidP="008B2151">
      <w:pPr>
        <w:spacing w:before="0"/>
        <w:jc w:val="center"/>
        <w:rPr>
          <w:rFonts w:eastAsia="Calibri"/>
          <w:sz w:val="26"/>
          <w:szCs w:val="26"/>
          <w:lang w:val="en-US"/>
        </w:rPr>
      </w:pPr>
    </w:p>
    <w:p w14:paraId="66B39555" w14:textId="77777777" w:rsidR="00CE07A6" w:rsidRPr="00B51B6D" w:rsidRDefault="00CE07A6" w:rsidP="008B2151">
      <w:pPr>
        <w:spacing w:before="0"/>
        <w:jc w:val="center"/>
        <w:rPr>
          <w:rFonts w:eastAsia="Calibri"/>
          <w:sz w:val="26"/>
          <w:szCs w:val="26"/>
          <w:lang w:val="en-US"/>
        </w:rPr>
      </w:pPr>
    </w:p>
    <w:p w14:paraId="1274DD2F" w14:textId="77777777" w:rsidR="00CE07A6" w:rsidRPr="00B51B6D" w:rsidRDefault="00CE07A6" w:rsidP="008B2151">
      <w:pPr>
        <w:spacing w:before="0"/>
        <w:jc w:val="center"/>
        <w:rPr>
          <w:rFonts w:eastAsia="Calibri"/>
          <w:sz w:val="26"/>
          <w:szCs w:val="26"/>
          <w:lang w:val="en-US"/>
        </w:rPr>
      </w:pPr>
    </w:p>
    <w:p w14:paraId="28561EDB" w14:textId="77777777" w:rsidR="00CE07A6" w:rsidRPr="00B51B6D" w:rsidRDefault="00CE07A6" w:rsidP="008B2151">
      <w:pPr>
        <w:spacing w:before="0"/>
        <w:jc w:val="center"/>
        <w:rPr>
          <w:rFonts w:eastAsia="Calibri"/>
          <w:sz w:val="26"/>
          <w:szCs w:val="26"/>
          <w:lang w:val="en-US"/>
        </w:rPr>
      </w:pPr>
    </w:p>
    <w:p w14:paraId="0AEA75AD" w14:textId="77777777" w:rsidR="00CE07A6" w:rsidRPr="00B51B6D" w:rsidRDefault="00CE07A6" w:rsidP="008B2151">
      <w:pPr>
        <w:spacing w:before="0"/>
        <w:jc w:val="center"/>
        <w:rPr>
          <w:rFonts w:eastAsia="Calibri"/>
          <w:sz w:val="26"/>
          <w:szCs w:val="26"/>
          <w:lang w:val="en-US"/>
        </w:rPr>
      </w:pPr>
    </w:p>
    <w:p w14:paraId="5FB13793" w14:textId="77777777" w:rsidR="00CE07A6" w:rsidRDefault="00CE07A6" w:rsidP="008B2151">
      <w:pPr>
        <w:spacing w:before="0"/>
        <w:jc w:val="center"/>
        <w:rPr>
          <w:rFonts w:eastAsia="Calibri"/>
          <w:sz w:val="26"/>
          <w:szCs w:val="26"/>
          <w:lang w:val="en-US"/>
        </w:rPr>
      </w:pPr>
    </w:p>
    <w:p w14:paraId="2CADF86A" w14:textId="77777777" w:rsidR="00CE07A6" w:rsidRDefault="00CE07A6" w:rsidP="008B2151">
      <w:pPr>
        <w:spacing w:before="0"/>
        <w:jc w:val="center"/>
        <w:rPr>
          <w:rFonts w:eastAsia="Calibri"/>
          <w:sz w:val="26"/>
          <w:szCs w:val="26"/>
          <w:lang w:val="en-US"/>
        </w:rPr>
      </w:pPr>
    </w:p>
    <w:p w14:paraId="291FD792" w14:textId="77777777" w:rsidR="00CE07A6" w:rsidRDefault="00CE07A6" w:rsidP="008B2151">
      <w:pPr>
        <w:spacing w:before="0"/>
        <w:jc w:val="center"/>
        <w:rPr>
          <w:rFonts w:eastAsia="Calibri"/>
          <w:sz w:val="26"/>
          <w:szCs w:val="26"/>
          <w:lang w:val="en-US"/>
        </w:rPr>
      </w:pPr>
    </w:p>
    <w:p w14:paraId="459DC671" w14:textId="77777777" w:rsidR="00CE07A6" w:rsidRDefault="00CE07A6" w:rsidP="008B2151">
      <w:pPr>
        <w:spacing w:before="0"/>
        <w:jc w:val="center"/>
        <w:rPr>
          <w:rFonts w:eastAsia="Calibri"/>
          <w:sz w:val="26"/>
          <w:szCs w:val="26"/>
          <w:lang w:val="en-US"/>
        </w:rPr>
      </w:pPr>
    </w:p>
    <w:p w14:paraId="50D2C50D" w14:textId="77777777" w:rsidR="00CE07A6" w:rsidRDefault="00CE07A6" w:rsidP="008B2151">
      <w:pPr>
        <w:spacing w:before="0"/>
        <w:jc w:val="center"/>
        <w:rPr>
          <w:rFonts w:eastAsia="Calibri"/>
          <w:sz w:val="26"/>
          <w:szCs w:val="26"/>
          <w:lang w:val="en-US"/>
        </w:rPr>
      </w:pPr>
    </w:p>
    <w:p w14:paraId="40DE620F" w14:textId="77777777" w:rsidR="00CE07A6" w:rsidRDefault="00CE07A6" w:rsidP="008B2151">
      <w:pPr>
        <w:spacing w:before="0"/>
        <w:jc w:val="center"/>
        <w:rPr>
          <w:rFonts w:eastAsia="Calibri"/>
          <w:sz w:val="26"/>
          <w:szCs w:val="26"/>
          <w:lang w:val="en-US"/>
        </w:rPr>
      </w:pPr>
    </w:p>
    <w:p w14:paraId="2E64A73A" w14:textId="77777777" w:rsidR="00CE07A6" w:rsidRPr="00B51B6D" w:rsidRDefault="00CE07A6" w:rsidP="008B2151">
      <w:pPr>
        <w:spacing w:before="0"/>
        <w:jc w:val="center"/>
        <w:rPr>
          <w:rFonts w:eastAsia="Calibri"/>
          <w:sz w:val="26"/>
          <w:szCs w:val="26"/>
          <w:lang w:val="en-US"/>
        </w:rPr>
      </w:pPr>
    </w:p>
    <w:p w14:paraId="66702460" w14:textId="77777777" w:rsidR="00CE07A6" w:rsidRPr="00B51B6D" w:rsidRDefault="00CE07A6" w:rsidP="008B2151">
      <w:pPr>
        <w:spacing w:before="0"/>
        <w:jc w:val="center"/>
        <w:rPr>
          <w:rFonts w:eastAsia="Calibri"/>
          <w:sz w:val="26"/>
          <w:szCs w:val="26"/>
          <w:lang w:val="en-US"/>
        </w:rPr>
      </w:pPr>
    </w:p>
    <w:p w14:paraId="77305B93" w14:textId="77777777" w:rsidR="00CE07A6" w:rsidRDefault="00CE07A6" w:rsidP="008B2151">
      <w:pPr>
        <w:spacing w:before="0"/>
        <w:jc w:val="center"/>
        <w:rPr>
          <w:rFonts w:eastAsia="Calibri"/>
          <w:sz w:val="26"/>
          <w:szCs w:val="26"/>
          <w:lang w:val="en-US"/>
        </w:rPr>
      </w:pPr>
    </w:p>
    <w:p w14:paraId="15361B67" w14:textId="77777777" w:rsidR="00CE07A6" w:rsidRPr="00B51B6D" w:rsidRDefault="00CE07A6" w:rsidP="008B2151">
      <w:pPr>
        <w:spacing w:before="0"/>
        <w:rPr>
          <w:rFonts w:eastAsia="Calibri"/>
          <w:sz w:val="26"/>
          <w:szCs w:val="26"/>
          <w:lang w:val="en-US"/>
        </w:rPr>
      </w:pPr>
    </w:p>
    <w:p w14:paraId="08F74810" w14:textId="62277527" w:rsidR="00CE07A6" w:rsidRPr="000D4DB6" w:rsidRDefault="00CE07A6" w:rsidP="0071156F">
      <w:pPr>
        <w:spacing w:after="120"/>
        <w:jc w:val="center"/>
        <w:rPr>
          <w:rFonts w:eastAsia="Calibri"/>
          <w:b/>
          <w:sz w:val="48"/>
          <w:szCs w:val="36"/>
        </w:rPr>
      </w:pPr>
      <w:r w:rsidRPr="001B294C">
        <w:rPr>
          <w:rFonts w:eastAsia="Calibri"/>
          <w:b/>
          <w:sz w:val="48"/>
          <w:szCs w:val="36"/>
        </w:rPr>
        <w:t xml:space="preserve">REPORT SURVEY ABOUT </w:t>
      </w:r>
      <w:r w:rsidR="0071156F">
        <w:rPr>
          <w:rFonts w:eastAsia="Calibri"/>
          <w:b/>
          <w:sz w:val="48"/>
          <w:szCs w:val="36"/>
          <w:lang w:val="en-US"/>
        </w:rPr>
        <w:t xml:space="preserve">LECTURERS’ </w:t>
      </w:r>
      <w:r w:rsidRPr="001B294C">
        <w:rPr>
          <w:rFonts w:eastAsia="Calibri"/>
          <w:b/>
          <w:sz w:val="48"/>
          <w:szCs w:val="36"/>
        </w:rPr>
        <w:t xml:space="preserve">ACTIVITIES </w:t>
      </w:r>
      <w:r w:rsidR="0071156F">
        <w:rPr>
          <w:rFonts w:eastAsia="Calibri"/>
          <w:b/>
          <w:sz w:val="48"/>
          <w:szCs w:val="36"/>
          <w:lang w:val="en-US"/>
        </w:rPr>
        <w:t>IN THE 1</w:t>
      </w:r>
      <w:r w:rsidR="0071156F" w:rsidRPr="0071156F">
        <w:rPr>
          <w:rFonts w:eastAsia="Calibri"/>
          <w:b/>
          <w:sz w:val="48"/>
          <w:szCs w:val="36"/>
          <w:vertAlign w:val="superscript"/>
          <w:lang w:val="en-US"/>
        </w:rPr>
        <w:t>ST</w:t>
      </w:r>
      <w:r w:rsidR="0071156F">
        <w:rPr>
          <w:rFonts w:eastAsia="Calibri"/>
          <w:b/>
          <w:sz w:val="48"/>
          <w:szCs w:val="36"/>
          <w:lang w:val="en-US"/>
        </w:rPr>
        <w:t xml:space="preserve"> </w:t>
      </w:r>
      <w:r w:rsidRPr="001B294C">
        <w:rPr>
          <w:rFonts w:eastAsia="Calibri"/>
          <w:b/>
          <w:sz w:val="48"/>
          <w:szCs w:val="36"/>
        </w:rPr>
        <w:t xml:space="preserve">SEMESTER </w:t>
      </w:r>
      <w:r w:rsidR="0071156F">
        <w:rPr>
          <w:rFonts w:eastAsia="Calibri"/>
          <w:b/>
          <w:sz w:val="48"/>
          <w:szCs w:val="36"/>
          <w:lang w:val="en-US"/>
        </w:rPr>
        <w:t>OF THE SCHOOL</w:t>
      </w:r>
      <w:r w:rsidRPr="001B294C">
        <w:rPr>
          <w:rFonts w:eastAsia="Calibri"/>
          <w:b/>
          <w:sz w:val="48"/>
          <w:szCs w:val="36"/>
        </w:rPr>
        <w:t xml:space="preserve"> YEAR 2020- 2021</w:t>
      </w:r>
    </w:p>
    <w:p w14:paraId="119447E3" w14:textId="77777777" w:rsidR="00CE07A6" w:rsidRPr="00B51B6D" w:rsidRDefault="00CE07A6" w:rsidP="008B2151">
      <w:pPr>
        <w:spacing w:before="0"/>
        <w:jc w:val="center"/>
        <w:rPr>
          <w:rFonts w:eastAsia="Calibri"/>
          <w:sz w:val="26"/>
          <w:szCs w:val="26"/>
          <w:lang w:val="en-US"/>
        </w:rPr>
      </w:pPr>
    </w:p>
    <w:p w14:paraId="00967A2E" w14:textId="77777777" w:rsidR="00CE07A6" w:rsidRPr="00B51B6D" w:rsidRDefault="00CE07A6" w:rsidP="008B2151">
      <w:pPr>
        <w:spacing w:before="0"/>
        <w:jc w:val="center"/>
        <w:rPr>
          <w:rFonts w:eastAsia="Calibri"/>
          <w:sz w:val="26"/>
          <w:szCs w:val="26"/>
          <w:lang w:val="en-US"/>
        </w:rPr>
      </w:pPr>
    </w:p>
    <w:p w14:paraId="27D9D85B" w14:textId="77777777" w:rsidR="00CE07A6" w:rsidRPr="00B51B6D" w:rsidRDefault="00CE07A6" w:rsidP="008B2151">
      <w:pPr>
        <w:spacing w:before="0"/>
        <w:jc w:val="center"/>
        <w:rPr>
          <w:rFonts w:eastAsia="Calibri"/>
          <w:sz w:val="26"/>
          <w:szCs w:val="26"/>
          <w:lang w:val="en-US"/>
        </w:rPr>
      </w:pPr>
    </w:p>
    <w:p w14:paraId="6B4DE3E3" w14:textId="77777777" w:rsidR="00CE07A6" w:rsidRPr="00B51B6D" w:rsidRDefault="00CE07A6" w:rsidP="008B2151">
      <w:pPr>
        <w:spacing w:before="0"/>
        <w:jc w:val="center"/>
        <w:rPr>
          <w:rFonts w:eastAsia="Calibri"/>
          <w:sz w:val="26"/>
          <w:szCs w:val="26"/>
          <w:lang w:val="en-US"/>
        </w:rPr>
      </w:pPr>
    </w:p>
    <w:p w14:paraId="262C7616" w14:textId="77777777" w:rsidR="00CE07A6" w:rsidRPr="00B51B6D" w:rsidRDefault="00CE07A6" w:rsidP="008B2151">
      <w:pPr>
        <w:spacing w:before="0"/>
        <w:jc w:val="center"/>
        <w:rPr>
          <w:rFonts w:eastAsia="Calibri"/>
          <w:sz w:val="26"/>
          <w:szCs w:val="26"/>
          <w:lang w:val="en-US"/>
        </w:rPr>
      </w:pPr>
    </w:p>
    <w:p w14:paraId="12BAFA8B" w14:textId="77777777" w:rsidR="00CE07A6" w:rsidRPr="00B51B6D" w:rsidRDefault="00CE07A6" w:rsidP="008B2151">
      <w:pPr>
        <w:spacing w:before="0"/>
        <w:jc w:val="center"/>
        <w:rPr>
          <w:rFonts w:eastAsia="Calibri"/>
          <w:sz w:val="26"/>
          <w:szCs w:val="26"/>
          <w:lang w:val="en-US"/>
        </w:rPr>
      </w:pPr>
    </w:p>
    <w:p w14:paraId="2A2A6417" w14:textId="77777777" w:rsidR="00CE07A6" w:rsidRPr="00B51B6D" w:rsidRDefault="00CE07A6" w:rsidP="008B2151">
      <w:pPr>
        <w:spacing w:before="0"/>
        <w:jc w:val="center"/>
        <w:rPr>
          <w:rFonts w:eastAsia="Calibri"/>
          <w:sz w:val="26"/>
          <w:szCs w:val="26"/>
          <w:lang w:val="en-US"/>
        </w:rPr>
      </w:pPr>
    </w:p>
    <w:p w14:paraId="374E85AC" w14:textId="77777777" w:rsidR="00CE07A6" w:rsidRPr="00B51B6D" w:rsidRDefault="00CE07A6" w:rsidP="008B2151">
      <w:pPr>
        <w:spacing w:before="0"/>
        <w:jc w:val="center"/>
        <w:rPr>
          <w:rFonts w:eastAsia="Calibri"/>
          <w:sz w:val="26"/>
          <w:szCs w:val="26"/>
          <w:lang w:val="en-US"/>
        </w:rPr>
      </w:pPr>
    </w:p>
    <w:p w14:paraId="5A6ADD9E" w14:textId="77777777" w:rsidR="00CE07A6" w:rsidRPr="00B51B6D" w:rsidRDefault="00CE07A6" w:rsidP="008B2151">
      <w:pPr>
        <w:spacing w:before="0"/>
        <w:jc w:val="center"/>
        <w:rPr>
          <w:rFonts w:eastAsia="Calibri"/>
          <w:sz w:val="26"/>
          <w:szCs w:val="26"/>
          <w:lang w:val="en-US"/>
        </w:rPr>
      </w:pPr>
    </w:p>
    <w:p w14:paraId="50C4D0D6" w14:textId="77777777" w:rsidR="00CE07A6" w:rsidRPr="00B51B6D" w:rsidRDefault="00CE07A6" w:rsidP="008B2151">
      <w:pPr>
        <w:spacing w:before="0"/>
        <w:jc w:val="center"/>
        <w:rPr>
          <w:rFonts w:eastAsia="Calibri"/>
          <w:sz w:val="26"/>
          <w:szCs w:val="26"/>
          <w:lang w:val="en-US"/>
        </w:rPr>
      </w:pPr>
    </w:p>
    <w:p w14:paraId="298C84CD" w14:textId="77777777" w:rsidR="00CE07A6" w:rsidRDefault="00CE07A6" w:rsidP="008B2151">
      <w:pPr>
        <w:spacing w:before="0"/>
        <w:jc w:val="center"/>
        <w:rPr>
          <w:rFonts w:eastAsia="Calibri"/>
          <w:sz w:val="26"/>
          <w:szCs w:val="26"/>
          <w:lang w:val="en-US"/>
        </w:rPr>
      </w:pPr>
    </w:p>
    <w:p w14:paraId="0ECF64E6" w14:textId="77777777" w:rsidR="00CE07A6" w:rsidRDefault="00CE07A6" w:rsidP="008B2151">
      <w:pPr>
        <w:spacing w:before="0"/>
        <w:jc w:val="center"/>
        <w:rPr>
          <w:rFonts w:eastAsia="Calibri"/>
          <w:sz w:val="26"/>
          <w:szCs w:val="26"/>
          <w:lang w:val="en-US"/>
        </w:rPr>
      </w:pPr>
    </w:p>
    <w:p w14:paraId="455E766A" w14:textId="77777777" w:rsidR="00CE07A6" w:rsidRDefault="00CE07A6" w:rsidP="008B2151">
      <w:pPr>
        <w:spacing w:before="0"/>
        <w:jc w:val="center"/>
        <w:rPr>
          <w:rFonts w:eastAsia="Calibri"/>
          <w:sz w:val="26"/>
          <w:szCs w:val="26"/>
          <w:lang w:val="en-US"/>
        </w:rPr>
      </w:pPr>
    </w:p>
    <w:p w14:paraId="53F19673" w14:textId="77777777" w:rsidR="00CE07A6" w:rsidRDefault="00CE07A6" w:rsidP="008B2151">
      <w:pPr>
        <w:spacing w:before="0"/>
        <w:jc w:val="center"/>
        <w:rPr>
          <w:rFonts w:eastAsia="Calibri"/>
          <w:sz w:val="26"/>
          <w:szCs w:val="26"/>
          <w:lang w:val="en-US"/>
        </w:rPr>
      </w:pPr>
    </w:p>
    <w:p w14:paraId="7625A0BA" w14:textId="77777777" w:rsidR="00CE07A6" w:rsidRDefault="00CE07A6" w:rsidP="008B2151">
      <w:pPr>
        <w:spacing w:before="0"/>
        <w:jc w:val="center"/>
        <w:rPr>
          <w:rFonts w:eastAsia="Calibri"/>
          <w:sz w:val="26"/>
          <w:szCs w:val="26"/>
          <w:lang w:val="en-US"/>
        </w:rPr>
      </w:pPr>
    </w:p>
    <w:p w14:paraId="1C93EF71" w14:textId="77777777" w:rsidR="00902436" w:rsidRDefault="00902436" w:rsidP="008B2151">
      <w:pPr>
        <w:spacing w:before="0"/>
        <w:jc w:val="center"/>
        <w:rPr>
          <w:rFonts w:eastAsia="Calibri"/>
          <w:sz w:val="26"/>
          <w:szCs w:val="26"/>
          <w:lang w:val="en-US"/>
        </w:rPr>
      </w:pPr>
    </w:p>
    <w:p w14:paraId="72557CDE" w14:textId="28421CCA" w:rsidR="00CE07A6" w:rsidRPr="000D4DB6" w:rsidRDefault="00CE07A6" w:rsidP="001B294C">
      <w:pPr>
        <w:spacing w:before="0"/>
        <w:jc w:val="center"/>
        <w:rPr>
          <w:rFonts w:eastAsia="Calibri"/>
          <w:b/>
          <w:i/>
          <w:sz w:val="30"/>
          <w:szCs w:val="30"/>
        </w:rPr>
      </w:pPr>
      <w:r w:rsidRPr="004F310A">
        <w:rPr>
          <w:rFonts w:eastAsia="Calibri"/>
          <w:b/>
          <w:i/>
          <w:sz w:val="30"/>
          <w:szCs w:val="30"/>
        </w:rPr>
        <w:t>Ho Chi Minh City, March 05, 2021</w:t>
      </w:r>
    </w:p>
    <w:p w14:paraId="54A4410A" w14:textId="77777777" w:rsidR="00025FD5" w:rsidRPr="00FE5BF3" w:rsidRDefault="00CE07A6" w:rsidP="00B51469">
      <w:pPr>
        <w:tabs>
          <w:tab w:val="left" w:pos="360"/>
        </w:tabs>
        <w:spacing w:before="0" w:line="360" w:lineRule="auto"/>
        <w:jc w:val="both"/>
        <w:rPr>
          <w:rFonts w:eastAsia="Calibri"/>
          <w:b/>
          <w:sz w:val="26"/>
          <w:szCs w:val="26"/>
        </w:rPr>
      </w:pPr>
      <w:r w:rsidRPr="00FE5BF3">
        <w:rPr>
          <w:rFonts w:eastAsia="Calibri"/>
          <w:b/>
          <w:i/>
          <w:sz w:val="30"/>
          <w:szCs w:val="30"/>
        </w:rPr>
        <w:br w:type="page"/>
      </w:r>
      <w:r w:rsidR="00E137CE" w:rsidRPr="00FE5BF3">
        <w:rPr>
          <w:rFonts w:eastAsia="Calibri"/>
          <w:b/>
          <w:sz w:val="26"/>
          <w:szCs w:val="26"/>
        </w:rPr>
        <w:lastRenderedPageBreak/>
        <w:t xml:space="preserve">I. </w:t>
      </w:r>
      <w:r w:rsidR="00795CD0" w:rsidRPr="00FE5BF3">
        <w:rPr>
          <w:rFonts w:eastAsia="Calibri"/>
          <w:b/>
          <w:sz w:val="26"/>
          <w:szCs w:val="26"/>
        </w:rPr>
        <w:tab/>
      </w:r>
      <w:r w:rsidRPr="00FE5BF3">
        <w:rPr>
          <w:rFonts w:eastAsia="Calibri"/>
          <w:b/>
          <w:sz w:val="26"/>
          <w:szCs w:val="26"/>
        </w:rPr>
        <w:t>OVERVIEW</w:t>
      </w:r>
    </w:p>
    <w:p w14:paraId="3C600828" w14:textId="77777777" w:rsidR="00025FD5" w:rsidRPr="00FE5BF3" w:rsidRDefault="00025FD5" w:rsidP="00B51469">
      <w:pPr>
        <w:tabs>
          <w:tab w:val="left" w:pos="720"/>
        </w:tabs>
        <w:spacing w:before="0" w:line="360" w:lineRule="auto"/>
        <w:ind w:firstLine="360"/>
        <w:jc w:val="both"/>
        <w:rPr>
          <w:rFonts w:eastAsia="Calibri"/>
          <w:b/>
          <w:i/>
          <w:sz w:val="30"/>
          <w:szCs w:val="30"/>
        </w:rPr>
      </w:pPr>
      <w:r w:rsidRPr="00FE5BF3">
        <w:rPr>
          <w:rFonts w:eastAsia="Calibri"/>
          <w:b/>
          <w:sz w:val="26"/>
          <w:szCs w:val="26"/>
        </w:rPr>
        <w:t xml:space="preserve">1. </w:t>
      </w:r>
      <w:r w:rsidRPr="00FE5BF3">
        <w:rPr>
          <w:rFonts w:eastAsia="Calibri"/>
          <w:b/>
          <w:sz w:val="26"/>
          <w:szCs w:val="26"/>
        </w:rPr>
        <w:tab/>
      </w:r>
      <w:r w:rsidR="00CE07A6" w:rsidRPr="00FE5BF3">
        <w:rPr>
          <w:rFonts w:eastAsia="Calibri"/>
          <w:b/>
          <w:sz w:val="26"/>
          <w:szCs w:val="26"/>
        </w:rPr>
        <w:t>Purpose of the survey</w:t>
      </w:r>
    </w:p>
    <w:p w14:paraId="5E56D327" w14:textId="4844C8AA" w:rsidR="0071156F" w:rsidRPr="0071156F" w:rsidRDefault="0071156F" w:rsidP="0071156F">
      <w:pPr>
        <w:pStyle w:val="ListParagraph"/>
        <w:numPr>
          <w:ilvl w:val="0"/>
          <w:numId w:val="22"/>
        </w:numPr>
        <w:tabs>
          <w:tab w:val="left" w:pos="284"/>
        </w:tabs>
        <w:spacing w:line="360" w:lineRule="auto"/>
        <w:ind w:left="0" w:firstLine="0"/>
        <w:jc w:val="both"/>
        <w:rPr>
          <w:sz w:val="26"/>
          <w:szCs w:val="26"/>
          <w:lang w:val="en-US"/>
        </w:rPr>
      </w:pPr>
      <w:r w:rsidRPr="0071156F">
        <w:rPr>
          <w:sz w:val="26"/>
          <w:szCs w:val="26"/>
          <w:lang w:val="en-US"/>
        </w:rPr>
        <w:t xml:space="preserve">Create information channels for learners to help lecturers self-adjust their teaching activities </w:t>
      </w:r>
      <w:proofErr w:type="gramStart"/>
      <w:r w:rsidRPr="0071156F">
        <w:rPr>
          <w:sz w:val="26"/>
          <w:szCs w:val="26"/>
          <w:lang w:val="en-US"/>
        </w:rPr>
        <w:t>in order to</w:t>
      </w:r>
      <w:proofErr w:type="gramEnd"/>
      <w:r w:rsidRPr="0071156F">
        <w:rPr>
          <w:sz w:val="26"/>
          <w:szCs w:val="26"/>
          <w:lang w:val="en-US"/>
        </w:rPr>
        <w:t xml:space="preserve"> continuously improve their sense of responsibility and professional qualifications in realizing the University's training goals.</w:t>
      </w:r>
    </w:p>
    <w:p w14:paraId="43EF582F" w14:textId="77777777" w:rsidR="0071156F" w:rsidRPr="0071156F" w:rsidRDefault="0071156F" w:rsidP="0071156F">
      <w:pPr>
        <w:pStyle w:val="ListParagraph"/>
        <w:numPr>
          <w:ilvl w:val="0"/>
          <w:numId w:val="22"/>
        </w:numPr>
        <w:tabs>
          <w:tab w:val="left" w:pos="284"/>
        </w:tabs>
        <w:spacing w:line="360" w:lineRule="auto"/>
        <w:ind w:left="0" w:firstLine="0"/>
        <w:jc w:val="both"/>
        <w:rPr>
          <w:sz w:val="26"/>
          <w:szCs w:val="26"/>
          <w:lang w:val="en-US"/>
        </w:rPr>
      </w:pPr>
      <w:r w:rsidRPr="0071156F">
        <w:rPr>
          <w:sz w:val="26"/>
          <w:szCs w:val="26"/>
          <w:lang w:val="en-US"/>
        </w:rPr>
        <w:t>Contribute to building a team of teachers with moral qualities, professional conscience, and high professional qualifications, utilizing advanced and modern teaching methods and styles.</w:t>
      </w:r>
    </w:p>
    <w:p w14:paraId="5016D4D2" w14:textId="77777777" w:rsidR="0071156F" w:rsidRPr="0071156F" w:rsidRDefault="0071156F" w:rsidP="0071156F">
      <w:pPr>
        <w:pStyle w:val="ListParagraph"/>
        <w:numPr>
          <w:ilvl w:val="0"/>
          <w:numId w:val="22"/>
        </w:numPr>
        <w:tabs>
          <w:tab w:val="left" w:pos="284"/>
        </w:tabs>
        <w:spacing w:line="360" w:lineRule="auto"/>
        <w:ind w:left="0" w:firstLine="0"/>
        <w:jc w:val="both"/>
        <w:rPr>
          <w:sz w:val="26"/>
          <w:szCs w:val="26"/>
          <w:lang w:val="en-US"/>
        </w:rPr>
      </w:pPr>
      <w:r w:rsidRPr="0071156F">
        <w:rPr>
          <w:sz w:val="26"/>
          <w:szCs w:val="26"/>
          <w:lang w:val="en-US"/>
        </w:rPr>
        <w:t>Strengthen learners' sense of responsibility for their own rights and obligations in studying and training. Create conditions for learners to express their thoughts, aspirations, and opinions regarding teachers' teaching activities.</w:t>
      </w:r>
    </w:p>
    <w:p w14:paraId="16EF5CA6" w14:textId="77777777" w:rsidR="0071156F" w:rsidRPr="0071156F" w:rsidRDefault="0071156F" w:rsidP="0071156F">
      <w:pPr>
        <w:pStyle w:val="ListParagraph"/>
        <w:numPr>
          <w:ilvl w:val="0"/>
          <w:numId w:val="22"/>
        </w:numPr>
        <w:tabs>
          <w:tab w:val="left" w:pos="284"/>
        </w:tabs>
        <w:spacing w:line="360" w:lineRule="auto"/>
        <w:ind w:left="0" w:firstLine="0"/>
        <w:jc w:val="both"/>
        <w:rPr>
          <w:sz w:val="26"/>
          <w:szCs w:val="26"/>
          <w:lang w:val="en-US"/>
        </w:rPr>
      </w:pPr>
      <w:r w:rsidRPr="0071156F">
        <w:rPr>
          <w:sz w:val="26"/>
          <w:szCs w:val="26"/>
          <w:lang w:val="en-US"/>
        </w:rPr>
        <w:t>Assist school and faculty/department managers in having a basis for commenting on, evaluating, and developing plans for fostering, organizing work, and enforcing discipline for teachers.</w:t>
      </w:r>
    </w:p>
    <w:p w14:paraId="38B7BB55" w14:textId="77777777" w:rsidR="006A439E" w:rsidRPr="00C823E6" w:rsidRDefault="006A439E" w:rsidP="00B51469">
      <w:pPr>
        <w:tabs>
          <w:tab w:val="left" w:pos="720"/>
        </w:tabs>
        <w:spacing w:before="0" w:line="360" w:lineRule="auto"/>
        <w:ind w:firstLine="357"/>
        <w:jc w:val="both"/>
        <w:rPr>
          <w:rFonts w:eastAsia="Calibri"/>
          <w:b/>
          <w:sz w:val="26"/>
          <w:szCs w:val="26"/>
        </w:rPr>
      </w:pPr>
      <w:r w:rsidRPr="00C823E6">
        <w:rPr>
          <w:rFonts w:eastAsia="Calibri"/>
          <w:b/>
          <w:sz w:val="26"/>
          <w:szCs w:val="26"/>
        </w:rPr>
        <w:t xml:space="preserve">2. </w:t>
      </w:r>
      <w:r w:rsidRPr="00C823E6">
        <w:rPr>
          <w:rFonts w:eastAsia="Calibri"/>
          <w:b/>
          <w:sz w:val="26"/>
          <w:szCs w:val="26"/>
        </w:rPr>
        <w:tab/>
      </w:r>
      <w:r w:rsidR="00DA166E" w:rsidRPr="00C823E6">
        <w:rPr>
          <w:rFonts w:eastAsia="Calibri"/>
          <w:b/>
          <w:sz w:val="26"/>
          <w:szCs w:val="26"/>
        </w:rPr>
        <w:t>Survey process</w:t>
      </w:r>
    </w:p>
    <w:p w14:paraId="7B9A75AE" w14:textId="77777777" w:rsidR="00CE07A6" w:rsidRPr="00C823E6" w:rsidRDefault="00DA166E" w:rsidP="0003723C">
      <w:pPr>
        <w:tabs>
          <w:tab w:val="left" w:pos="720"/>
        </w:tabs>
        <w:spacing w:before="0" w:line="360" w:lineRule="auto"/>
        <w:ind w:firstLine="357"/>
        <w:jc w:val="both"/>
        <w:rPr>
          <w:rFonts w:eastAsia="Calibri"/>
          <w:b/>
          <w:sz w:val="26"/>
          <w:szCs w:val="26"/>
        </w:rPr>
      </w:pPr>
      <w:r w:rsidRPr="00C823E6">
        <w:rPr>
          <w:rFonts w:eastAsia="Calibri"/>
          <w:b/>
          <w:sz w:val="26"/>
          <w:szCs w:val="26"/>
        </w:rPr>
        <w:t>2.1. Subjects and scope of application</w:t>
      </w:r>
    </w:p>
    <w:p w14:paraId="6FA19130" w14:textId="77777777" w:rsidR="00CE07A6" w:rsidRPr="00FE5BF3" w:rsidRDefault="00CE07A6" w:rsidP="00B51469">
      <w:pPr>
        <w:tabs>
          <w:tab w:val="left" w:pos="810"/>
        </w:tabs>
        <w:spacing w:before="0" w:line="360" w:lineRule="auto"/>
        <w:ind w:firstLine="357"/>
        <w:jc w:val="both"/>
        <w:rPr>
          <w:rFonts w:eastAsia="Calibri"/>
          <w:b/>
          <w:sz w:val="26"/>
          <w:szCs w:val="26"/>
        </w:rPr>
      </w:pPr>
      <w:r w:rsidRPr="006A439E">
        <w:rPr>
          <w:rFonts w:eastAsia="Calibri"/>
          <w:sz w:val="26"/>
          <w:szCs w:val="26"/>
        </w:rPr>
        <w:t>Students of formal training, talented bachelors, talented engineers, advanced programs, high quality studying theoretical subjects (LT), practical methods (PT) 1 and 2 at University of Information Technology, VNU-HCM.</w:t>
      </w:r>
    </w:p>
    <w:p w14:paraId="244BDDBE" w14:textId="77777777" w:rsidR="00CE07A6" w:rsidRPr="00FE5BF3" w:rsidRDefault="00DA166E" w:rsidP="00B51469">
      <w:pPr>
        <w:tabs>
          <w:tab w:val="left" w:pos="720"/>
        </w:tabs>
        <w:spacing w:before="0" w:line="360" w:lineRule="auto"/>
        <w:ind w:firstLine="357"/>
        <w:jc w:val="both"/>
        <w:rPr>
          <w:rFonts w:eastAsia="Calibri"/>
          <w:b/>
          <w:sz w:val="26"/>
          <w:szCs w:val="26"/>
        </w:rPr>
      </w:pPr>
      <w:r w:rsidRPr="00FE5BF3">
        <w:rPr>
          <w:rFonts w:eastAsia="Calibri"/>
          <w:b/>
          <w:sz w:val="26"/>
          <w:szCs w:val="26"/>
        </w:rPr>
        <w:t>2.2. Form</w:t>
      </w:r>
    </w:p>
    <w:p w14:paraId="0D868CE1" w14:textId="24865E6C" w:rsidR="00025FD5" w:rsidRPr="00FE5BF3" w:rsidRDefault="00025FD5" w:rsidP="00B51469">
      <w:pPr>
        <w:spacing w:before="0" w:line="360" w:lineRule="auto"/>
        <w:ind w:firstLine="357"/>
        <w:jc w:val="both"/>
        <w:rPr>
          <w:rFonts w:eastAsia="Calibri"/>
          <w:sz w:val="26"/>
          <w:szCs w:val="26"/>
        </w:rPr>
      </w:pPr>
      <w:r w:rsidRPr="00FE5BF3">
        <w:rPr>
          <w:rFonts w:eastAsia="Calibri"/>
          <w:sz w:val="26"/>
          <w:szCs w:val="26"/>
        </w:rPr>
        <w:t xml:space="preserve">Online survey, the survey system sends  the </w:t>
      </w:r>
      <w:hyperlink r:id="rId8" w:history="1">
        <w:r w:rsidR="0071156F" w:rsidRPr="00883CE2">
          <w:rPr>
            <w:rStyle w:val="Hyperlink"/>
            <w:sz w:val="26"/>
            <w:szCs w:val="26"/>
            <w:shd w:val="clear" w:color="auto" w:fill="FFFFFF"/>
          </w:rPr>
          <w:t>https://survey.uit.edu.vn</w:t>
        </w:r>
      </w:hyperlink>
      <w:r w:rsidR="0071156F">
        <w:rPr>
          <w:sz w:val="26"/>
          <w:szCs w:val="26"/>
          <w:shd w:val="clear" w:color="auto" w:fill="FFFFFF"/>
          <w:lang w:val="en-US"/>
        </w:rPr>
        <w:t xml:space="preserve">. The </w:t>
      </w:r>
      <w:r w:rsidR="0071156F" w:rsidRPr="0071156F">
        <w:rPr>
          <w:sz w:val="26"/>
          <w:szCs w:val="26"/>
          <w:shd w:val="clear" w:color="auto" w:fill="FFFFFF"/>
          <w:lang w:val="en-US"/>
        </w:rPr>
        <w:t xml:space="preserve">survey link </w:t>
      </w:r>
      <w:r w:rsidR="0071156F">
        <w:rPr>
          <w:sz w:val="26"/>
          <w:szCs w:val="26"/>
          <w:shd w:val="clear" w:color="auto" w:fill="FFFFFF"/>
          <w:lang w:val="en-US"/>
        </w:rPr>
        <w:t xml:space="preserve">is sent </w:t>
      </w:r>
      <w:r w:rsidR="0071156F" w:rsidRPr="0071156F">
        <w:rPr>
          <w:sz w:val="26"/>
          <w:szCs w:val="26"/>
          <w:shd w:val="clear" w:color="auto" w:fill="FFFFFF"/>
          <w:lang w:val="en-US"/>
        </w:rPr>
        <w:t>to</w:t>
      </w:r>
      <w:r w:rsidR="00CE07A6" w:rsidRPr="00FE5BF3">
        <w:rPr>
          <w:rFonts w:eastAsia="Calibri"/>
          <w:sz w:val="26"/>
          <w:szCs w:val="26"/>
        </w:rPr>
        <w:t xml:space="preserve"> student's email according to the registered subject list, students complete the survey according to the instructions.</w:t>
      </w:r>
    </w:p>
    <w:p w14:paraId="7DD758D2" w14:textId="77777777" w:rsidR="00CE07A6" w:rsidRPr="00FE5BF3" w:rsidRDefault="00B64CC4" w:rsidP="00B51469">
      <w:pPr>
        <w:tabs>
          <w:tab w:val="left" w:pos="720"/>
        </w:tabs>
        <w:spacing w:before="0" w:line="360" w:lineRule="auto"/>
        <w:ind w:left="360"/>
        <w:jc w:val="both"/>
        <w:rPr>
          <w:i/>
          <w:sz w:val="26"/>
          <w:szCs w:val="26"/>
        </w:rPr>
      </w:pPr>
      <w:r w:rsidRPr="00FE5BF3">
        <w:rPr>
          <w:rFonts w:eastAsia="Calibri"/>
          <w:b/>
          <w:sz w:val="26"/>
          <w:szCs w:val="26"/>
        </w:rPr>
        <w:t>2.3. Implementation time</w:t>
      </w:r>
    </w:p>
    <w:p w14:paraId="19F5FD41" w14:textId="77777777" w:rsidR="00D5113C" w:rsidRPr="00F85DA7" w:rsidRDefault="00250C06" w:rsidP="00D5113C">
      <w:pPr>
        <w:tabs>
          <w:tab w:val="left" w:pos="720"/>
        </w:tabs>
        <w:spacing w:before="0" w:line="360" w:lineRule="auto"/>
        <w:ind w:left="360"/>
        <w:jc w:val="both"/>
        <w:rPr>
          <w:rFonts w:ascii="Tahoma" w:hAnsi="Tahoma" w:cs="Tahoma"/>
          <w:b/>
          <w:bCs/>
          <w:color w:val="000000"/>
          <w:sz w:val="20"/>
          <w:szCs w:val="20"/>
        </w:rPr>
      </w:pPr>
      <w:r w:rsidRPr="00FE5BF3">
        <w:rPr>
          <w:rFonts w:eastAsia="Calibri"/>
          <w:sz w:val="26"/>
          <w:szCs w:val="26"/>
        </w:rPr>
        <w:t>-</w:t>
      </w:r>
      <w:r w:rsidRPr="00FE5BF3">
        <w:rPr>
          <w:rFonts w:eastAsia="Calibri"/>
          <w:sz w:val="26"/>
          <w:szCs w:val="26"/>
        </w:rPr>
        <w:tab/>
      </w:r>
      <w:r w:rsidR="00F63CCD" w:rsidRPr="00FE5BF3">
        <w:rPr>
          <w:rFonts w:eastAsia="Calibri"/>
          <w:sz w:val="26"/>
          <w:szCs w:val="26"/>
        </w:rPr>
        <w:t xml:space="preserve">Survey period: </w:t>
      </w:r>
      <w:r w:rsidR="00D5113C" w:rsidRPr="00BD1E03">
        <w:rPr>
          <w:color w:val="000000"/>
          <w:sz w:val="26"/>
          <w:szCs w:val="26"/>
        </w:rPr>
        <w:t>03/02/2021 – 20/04/2021</w:t>
      </w:r>
    </w:p>
    <w:p w14:paraId="031B4671" w14:textId="15A593F6" w:rsidR="00F63CCD" w:rsidRPr="00F85DA7" w:rsidRDefault="00F63CCD" w:rsidP="00D5113C">
      <w:pPr>
        <w:tabs>
          <w:tab w:val="left" w:pos="720"/>
        </w:tabs>
        <w:spacing w:before="0" w:line="360" w:lineRule="auto"/>
        <w:ind w:left="360"/>
        <w:jc w:val="both"/>
        <w:rPr>
          <w:rFonts w:eastAsia="Calibri"/>
          <w:sz w:val="26"/>
          <w:szCs w:val="26"/>
        </w:rPr>
      </w:pPr>
      <w:r w:rsidRPr="00FE5BF3">
        <w:rPr>
          <w:rFonts w:eastAsia="Calibri"/>
          <w:sz w:val="26"/>
          <w:szCs w:val="26"/>
        </w:rPr>
        <w:t>-</w:t>
      </w:r>
      <w:r w:rsidRPr="00FE5BF3">
        <w:rPr>
          <w:rFonts w:eastAsia="Calibri"/>
          <w:sz w:val="26"/>
          <w:szCs w:val="26"/>
        </w:rPr>
        <w:tab/>
        <w:t xml:space="preserve">Data processing and data separation: </w:t>
      </w:r>
      <w:r w:rsidR="00D5113C" w:rsidRPr="00F85DA7">
        <w:rPr>
          <w:rFonts w:eastAsia="Calibri"/>
          <w:sz w:val="26"/>
          <w:szCs w:val="26"/>
        </w:rPr>
        <w:t>01/05/2021- 20/05/2021</w:t>
      </w:r>
    </w:p>
    <w:p w14:paraId="486A1732" w14:textId="4272C3CF" w:rsidR="00F63CCD" w:rsidRPr="000D4DB6" w:rsidRDefault="00F63CCD" w:rsidP="00F63CCD">
      <w:pPr>
        <w:spacing w:before="0" w:line="360" w:lineRule="auto"/>
        <w:ind w:left="360"/>
        <w:jc w:val="both"/>
        <w:rPr>
          <w:rFonts w:eastAsia="Calibri"/>
          <w:sz w:val="26"/>
          <w:szCs w:val="26"/>
        </w:rPr>
      </w:pPr>
      <w:r w:rsidRPr="00FE5BF3">
        <w:rPr>
          <w:rFonts w:eastAsia="Calibri"/>
          <w:sz w:val="26"/>
          <w:szCs w:val="26"/>
        </w:rPr>
        <w:t>-</w:t>
      </w:r>
      <w:r w:rsidRPr="00FE5BF3">
        <w:rPr>
          <w:rFonts w:eastAsia="Calibri"/>
          <w:sz w:val="26"/>
          <w:szCs w:val="26"/>
        </w:rPr>
        <w:tab/>
      </w:r>
      <w:r w:rsidR="0071156F">
        <w:rPr>
          <w:rFonts w:eastAsia="Calibri"/>
          <w:sz w:val="26"/>
          <w:szCs w:val="26"/>
          <w:lang w:val="en-US"/>
        </w:rPr>
        <w:t>Writing report</w:t>
      </w:r>
      <w:r w:rsidR="00C906F7" w:rsidRPr="00FE5BF3">
        <w:rPr>
          <w:rFonts w:eastAsia="Calibri"/>
          <w:sz w:val="26"/>
          <w:szCs w:val="26"/>
        </w:rPr>
        <w:t>: 25/05/2021 – 10/06/2021</w:t>
      </w:r>
    </w:p>
    <w:p w14:paraId="2908B135" w14:textId="77777777" w:rsidR="00CE07A6" w:rsidRPr="00FE5BF3" w:rsidRDefault="00B64CC4" w:rsidP="00F63CCD">
      <w:pPr>
        <w:tabs>
          <w:tab w:val="left" w:pos="720"/>
        </w:tabs>
        <w:spacing w:before="0" w:line="360" w:lineRule="auto"/>
        <w:ind w:left="360"/>
        <w:jc w:val="both"/>
        <w:rPr>
          <w:rFonts w:eastAsia="Calibri"/>
          <w:b/>
          <w:sz w:val="26"/>
          <w:szCs w:val="26"/>
        </w:rPr>
      </w:pPr>
      <w:r w:rsidRPr="00FE5BF3">
        <w:rPr>
          <w:rFonts w:eastAsia="Calibri"/>
          <w:b/>
          <w:sz w:val="26"/>
          <w:szCs w:val="26"/>
        </w:rPr>
        <w:t>2.4. Survey Tools</w:t>
      </w:r>
    </w:p>
    <w:p w14:paraId="4D831924" w14:textId="0A85CE2B" w:rsidR="00DA166E" w:rsidRPr="00713248" w:rsidRDefault="00053ABF" w:rsidP="00713248">
      <w:pPr>
        <w:tabs>
          <w:tab w:val="left" w:pos="567"/>
        </w:tabs>
        <w:spacing w:line="360" w:lineRule="auto"/>
        <w:ind w:firstLine="567"/>
        <w:jc w:val="both"/>
        <w:rPr>
          <w:sz w:val="26"/>
          <w:szCs w:val="26"/>
        </w:rPr>
      </w:pPr>
      <w:r w:rsidRPr="00713248">
        <w:rPr>
          <w:sz w:val="26"/>
          <w:szCs w:val="26"/>
        </w:rPr>
        <w:t xml:space="preserve">The Department of </w:t>
      </w:r>
      <w:r w:rsidR="00713248" w:rsidRPr="00713248">
        <w:rPr>
          <w:sz w:val="26"/>
          <w:szCs w:val="26"/>
        </w:rPr>
        <w:t xml:space="preserve">Inspection – Legislation – Quality Assurance </w:t>
      </w:r>
      <w:r w:rsidR="00713248" w:rsidRPr="00713248">
        <w:rPr>
          <w:sz w:val="26"/>
          <w:szCs w:val="26"/>
        </w:rPr>
        <w:t>collect student opinions through an approved survey</w:t>
      </w:r>
      <w:r w:rsidRPr="00713248">
        <w:rPr>
          <w:sz w:val="26"/>
          <w:szCs w:val="26"/>
        </w:rPr>
        <w:t xml:space="preserve">. </w:t>
      </w:r>
      <w:r w:rsidR="00713248" w:rsidRPr="00713248">
        <w:rPr>
          <w:sz w:val="26"/>
          <w:szCs w:val="26"/>
        </w:rPr>
        <w:t>The questionnaire consists of 19 questions/criteria for theoretical subjects</w:t>
      </w:r>
      <w:r w:rsidR="0081023A">
        <w:rPr>
          <w:sz w:val="26"/>
          <w:szCs w:val="26"/>
          <w:lang w:val="en-US"/>
        </w:rPr>
        <w:t xml:space="preserve"> (LT)</w:t>
      </w:r>
      <w:r w:rsidR="00713248" w:rsidRPr="00713248">
        <w:rPr>
          <w:sz w:val="26"/>
          <w:szCs w:val="26"/>
        </w:rPr>
        <w:t>, 19 questions/criteria for practical subject</w:t>
      </w:r>
      <w:r w:rsidR="00713248">
        <w:rPr>
          <w:sz w:val="26"/>
          <w:szCs w:val="26"/>
          <w:lang w:val="en-US"/>
        </w:rPr>
        <w:t>s</w:t>
      </w:r>
      <w:r w:rsidR="00713248" w:rsidRPr="00713248">
        <w:rPr>
          <w:sz w:val="26"/>
          <w:szCs w:val="26"/>
        </w:rPr>
        <w:t xml:space="preserve"> number 1</w:t>
      </w:r>
      <w:r w:rsidR="0081023A">
        <w:rPr>
          <w:sz w:val="26"/>
          <w:szCs w:val="26"/>
          <w:lang w:val="en-US"/>
        </w:rPr>
        <w:t xml:space="preserve"> (TH HT1)</w:t>
      </w:r>
      <w:r w:rsidR="00713248" w:rsidRPr="00713248">
        <w:rPr>
          <w:sz w:val="26"/>
          <w:szCs w:val="26"/>
        </w:rPr>
        <w:t>, and 9 questions/criteria for another subjec</w:t>
      </w:r>
      <w:r w:rsidR="00713248">
        <w:rPr>
          <w:sz w:val="26"/>
          <w:szCs w:val="26"/>
          <w:lang w:val="en-US"/>
        </w:rPr>
        <w:t>ts</w:t>
      </w:r>
      <w:r w:rsidR="0081023A">
        <w:rPr>
          <w:sz w:val="26"/>
          <w:szCs w:val="26"/>
          <w:lang w:val="en-US"/>
        </w:rPr>
        <w:t xml:space="preserve"> (</w:t>
      </w:r>
      <w:r w:rsidR="0081023A">
        <w:rPr>
          <w:sz w:val="26"/>
          <w:szCs w:val="26"/>
          <w:lang w:val="en-US"/>
        </w:rPr>
        <w:t>(TH HT1)</w:t>
      </w:r>
      <w:r w:rsidRPr="00713248">
        <w:rPr>
          <w:sz w:val="26"/>
          <w:szCs w:val="26"/>
        </w:rPr>
        <w:t>.</w:t>
      </w:r>
    </w:p>
    <w:p w14:paraId="39686095" w14:textId="0C2973E9" w:rsidR="001B294C" w:rsidRPr="00FE5BF3" w:rsidRDefault="00713248" w:rsidP="00713248">
      <w:pPr>
        <w:tabs>
          <w:tab w:val="left" w:pos="567"/>
        </w:tabs>
        <w:spacing w:line="360" w:lineRule="auto"/>
        <w:ind w:firstLine="567"/>
        <w:jc w:val="both"/>
        <w:rPr>
          <w:rFonts w:eastAsia="Calibri"/>
          <w:sz w:val="26"/>
          <w:szCs w:val="26"/>
        </w:rPr>
      </w:pPr>
      <w:r w:rsidRPr="00713248">
        <w:rPr>
          <w:sz w:val="26"/>
          <w:szCs w:val="26"/>
        </w:rPr>
        <w:lastRenderedPageBreak/>
        <w:t>The questionnaire covers the following aspects: the organization of subjects, teaching activities of teachers, methods of testing and evaluating learning results, and overall satisfaction with the subject</w:t>
      </w:r>
      <w:r w:rsidR="00DA166E" w:rsidRPr="00FE5BF3">
        <w:rPr>
          <w:rFonts w:eastAsia="Calibri"/>
          <w:sz w:val="26"/>
          <w:szCs w:val="26"/>
        </w:rPr>
        <w:t>.</w:t>
      </w:r>
    </w:p>
    <w:p w14:paraId="744DFA2F" w14:textId="0202662E" w:rsidR="00250C06" w:rsidRPr="00FE5BF3" w:rsidRDefault="00CE07A6" w:rsidP="00B51469">
      <w:pPr>
        <w:spacing w:before="0" w:line="360" w:lineRule="auto"/>
        <w:ind w:firstLine="360"/>
        <w:jc w:val="both"/>
        <w:rPr>
          <w:rFonts w:eastAsia="Calibri"/>
          <w:sz w:val="26"/>
          <w:szCs w:val="26"/>
        </w:rPr>
      </w:pPr>
      <w:r w:rsidRPr="00FE5BF3">
        <w:rPr>
          <w:color w:val="000000"/>
          <w:sz w:val="26"/>
          <w:szCs w:val="26"/>
          <w:shd w:val="clear" w:color="auto" w:fill="FFFFFF"/>
        </w:rPr>
        <w:t>The questions in the questionnaire are built on the Likert scale with 5 levels:</w:t>
      </w:r>
    </w:p>
    <w:p w14:paraId="6E83D6E8" w14:textId="09A86662" w:rsidR="00C758B2" w:rsidRDefault="00C758B2" w:rsidP="00DA166E">
      <w:pPr>
        <w:pStyle w:val="ListParagraph"/>
        <w:numPr>
          <w:ilvl w:val="0"/>
          <w:numId w:val="1"/>
        </w:numPr>
        <w:tabs>
          <w:tab w:val="left" w:pos="1710"/>
        </w:tabs>
        <w:spacing w:before="0" w:after="120" w:line="276" w:lineRule="auto"/>
        <w:ind w:left="714" w:hanging="357"/>
        <w:jc w:val="both"/>
        <w:rPr>
          <w:rFonts w:eastAsia="Calibri"/>
          <w:sz w:val="26"/>
          <w:szCs w:val="26"/>
        </w:rPr>
      </w:pPr>
      <w:r w:rsidRPr="00FE5BF3">
        <w:rPr>
          <w:rFonts w:eastAsia="Calibri"/>
          <w:i/>
          <w:sz w:val="26"/>
          <w:szCs w:val="26"/>
        </w:rPr>
        <w:t>Level 1:</w:t>
      </w:r>
      <w:r w:rsidR="001B294C" w:rsidRPr="00FE5BF3">
        <w:rPr>
          <w:rFonts w:eastAsia="Calibri"/>
          <w:sz w:val="26"/>
          <w:szCs w:val="26"/>
        </w:rPr>
        <w:tab/>
      </w:r>
      <w:r w:rsidR="00BD1E03" w:rsidRPr="00BD1E03">
        <w:rPr>
          <w:bCs/>
          <w:sz w:val="26"/>
          <w:szCs w:val="26"/>
        </w:rPr>
        <w:t>Totally not good/satisfied</w:t>
      </w:r>
      <w:r w:rsidRPr="00FE5BF3">
        <w:rPr>
          <w:rFonts w:eastAsia="Calibri"/>
          <w:sz w:val="26"/>
          <w:szCs w:val="26"/>
        </w:rPr>
        <w:tab/>
        <w:t>1 point</w:t>
      </w:r>
    </w:p>
    <w:p w14:paraId="45F541EE" w14:textId="06C7E31D" w:rsidR="00BD1E03" w:rsidRDefault="00BD1E03" w:rsidP="00BD1E03">
      <w:pPr>
        <w:pStyle w:val="ListParagraph"/>
        <w:numPr>
          <w:ilvl w:val="0"/>
          <w:numId w:val="1"/>
        </w:numPr>
        <w:tabs>
          <w:tab w:val="left" w:pos="1710"/>
        </w:tabs>
        <w:spacing w:before="0" w:after="120" w:line="276" w:lineRule="auto"/>
        <w:ind w:left="714" w:hanging="357"/>
        <w:jc w:val="both"/>
        <w:rPr>
          <w:rFonts w:eastAsia="Calibri"/>
          <w:sz w:val="26"/>
          <w:szCs w:val="26"/>
        </w:rPr>
      </w:pPr>
      <w:r w:rsidRPr="00FE5BF3">
        <w:rPr>
          <w:rFonts w:eastAsia="Calibri"/>
          <w:i/>
          <w:sz w:val="26"/>
          <w:szCs w:val="26"/>
        </w:rPr>
        <w:t>Level 1:</w:t>
      </w:r>
      <w:r w:rsidRPr="00FE5BF3">
        <w:rPr>
          <w:rFonts w:eastAsia="Calibri"/>
          <w:sz w:val="26"/>
          <w:szCs w:val="26"/>
        </w:rPr>
        <w:tab/>
        <w:t>Not Good/Satisfied</w:t>
      </w:r>
      <w:r w:rsidRPr="00FE5BF3">
        <w:rPr>
          <w:rFonts w:eastAsia="Calibri"/>
          <w:sz w:val="26"/>
          <w:szCs w:val="26"/>
        </w:rPr>
        <w:tab/>
      </w:r>
      <w:r w:rsidRPr="00FE5BF3">
        <w:rPr>
          <w:rFonts w:eastAsia="Calibri"/>
          <w:sz w:val="26"/>
          <w:szCs w:val="26"/>
        </w:rPr>
        <w:tab/>
      </w:r>
      <w:r w:rsidRPr="00F85DA7">
        <w:rPr>
          <w:rFonts w:eastAsia="Calibri"/>
          <w:sz w:val="26"/>
          <w:szCs w:val="26"/>
        </w:rPr>
        <w:t>2 points</w:t>
      </w:r>
    </w:p>
    <w:p w14:paraId="52D8699B" w14:textId="695CB491" w:rsidR="00C758B2" w:rsidRPr="00383BC1" w:rsidRDefault="00C758B2" w:rsidP="001B294C">
      <w:pPr>
        <w:pStyle w:val="ListParagraph"/>
        <w:numPr>
          <w:ilvl w:val="0"/>
          <w:numId w:val="1"/>
        </w:numPr>
        <w:tabs>
          <w:tab w:val="left" w:pos="1710"/>
        </w:tabs>
        <w:spacing w:after="120" w:line="276" w:lineRule="auto"/>
        <w:ind w:left="720"/>
        <w:jc w:val="both"/>
        <w:rPr>
          <w:color w:val="000000"/>
          <w:sz w:val="26"/>
          <w:szCs w:val="26"/>
          <w:lang w:val="en-US"/>
        </w:rPr>
      </w:pPr>
      <w:r w:rsidRPr="00E45560">
        <w:rPr>
          <w:i/>
          <w:color w:val="000000"/>
          <w:sz w:val="26"/>
          <w:szCs w:val="26"/>
          <w:shd w:val="clear" w:color="auto" w:fill="FFFFFF"/>
        </w:rPr>
        <w:t>Level 2:</w:t>
      </w:r>
      <w:r w:rsidR="001B294C">
        <w:rPr>
          <w:color w:val="000000"/>
          <w:sz w:val="26"/>
          <w:szCs w:val="26"/>
          <w:shd w:val="clear" w:color="auto" w:fill="FFFFFF"/>
        </w:rPr>
        <w:tab/>
      </w:r>
      <w:r>
        <w:rPr>
          <w:color w:val="000000"/>
          <w:sz w:val="26"/>
          <w:szCs w:val="26"/>
          <w:shd w:val="clear" w:color="auto" w:fill="FFFFFF"/>
        </w:rPr>
        <w:t>Normal</w:t>
      </w:r>
      <w:r>
        <w:rPr>
          <w:color w:val="000000"/>
          <w:sz w:val="26"/>
          <w:szCs w:val="26"/>
          <w:shd w:val="clear" w:color="auto" w:fill="FFFFFF"/>
        </w:rPr>
        <w:tab/>
      </w:r>
      <w:r>
        <w:rPr>
          <w:color w:val="000000"/>
          <w:sz w:val="26"/>
          <w:szCs w:val="26"/>
          <w:shd w:val="clear" w:color="auto" w:fill="FFFFFF"/>
        </w:rPr>
        <w:tab/>
      </w:r>
      <w:r w:rsidR="001A4D78">
        <w:rPr>
          <w:color w:val="000000"/>
          <w:sz w:val="26"/>
          <w:szCs w:val="26"/>
          <w:shd w:val="clear" w:color="auto" w:fill="FFFFFF"/>
        </w:rPr>
        <w:tab/>
      </w:r>
      <w:r w:rsidR="00713248">
        <w:rPr>
          <w:color w:val="000000"/>
          <w:sz w:val="26"/>
          <w:szCs w:val="26"/>
          <w:shd w:val="clear" w:color="auto" w:fill="FFFFFF"/>
        </w:rPr>
        <w:tab/>
      </w:r>
      <w:r w:rsidR="00BD1E03">
        <w:rPr>
          <w:color w:val="000000"/>
          <w:sz w:val="26"/>
          <w:szCs w:val="26"/>
          <w:shd w:val="clear" w:color="auto" w:fill="FFFFFF"/>
        </w:rPr>
        <w:t>3 points</w:t>
      </w:r>
    </w:p>
    <w:p w14:paraId="53584BBB" w14:textId="7068E043" w:rsidR="00C758B2" w:rsidRPr="00383BC1" w:rsidRDefault="00C758B2" w:rsidP="001B294C">
      <w:pPr>
        <w:pStyle w:val="ListParagraph"/>
        <w:numPr>
          <w:ilvl w:val="0"/>
          <w:numId w:val="1"/>
        </w:numPr>
        <w:tabs>
          <w:tab w:val="left" w:pos="1710"/>
        </w:tabs>
        <w:spacing w:after="120" w:line="276" w:lineRule="auto"/>
        <w:ind w:left="720"/>
        <w:jc w:val="both"/>
        <w:rPr>
          <w:color w:val="000000"/>
          <w:sz w:val="26"/>
          <w:szCs w:val="26"/>
          <w:lang w:val="en-US"/>
        </w:rPr>
      </w:pPr>
      <w:r w:rsidRPr="00E45560">
        <w:rPr>
          <w:i/>
          <w:color w:val="000000"/>
          <w:sz w:val="26"/>
          <w:szCs w:val="26"/>
          <w:shd w:val="clear" w:color="auto" w:fill="FFFFFF"/>
        </w:rPr>
        <w:t>Level 3:</w:t>
      </w:r>
      <w:r w:rsidR="001B294C">
        <w:rPr>
          <w:color w:val="000000"/>
          <w:sz w:val="26"/>
          <w:szCs w:val="26"/>
          <w:shd w:val="clear" w:color="auto" w:fill="FFFFFF"/>
        </w:rPr>
        <w:tab/>
      </w:r>
      <w:r>
        <w:rPr>
          <w:color w:val="000000"/>
          <w:sz w:val="26"/>
          <w:szCs w:val="26"/>
          <w:shd w:val="clear" w:color="auto" w:fill="FFFFFF"/>
        </w:rPr>
        <w:t>Good/Satisfied</w:t>
      </w:r>
      <w:r>
        <w:rPr>
          <w:color w:val="000000"/>
          <w:sz w:val="26"/>
          <w:szCs w:val="26"/>
          <w:shd w:val="clear" w:color="auto" w:fill="FFFFFF"/>
        </w:rPr>
        <w:tab/>
      </w:r>
      <w:r>
        <w:rPr>
          <w:color w:val="000000"/>
          <w:sz w:val="26"/>
          <w:szCs w:val="26"/>
          <w:shd w:val="clear" w:color="auto" w:fill="FFFFFF"/>
        </w:rPr>
        <w:tab/>
      </w:r>
      <w:r w:rsidR="001A4D78">
        <w:rPr>
          <w:color w:val="000000"/>
          <w:sz w:val="26"/>
          <w:szCs w:val="26"/>
          <w:shd w:val="clear" w:color="auto" w:fill="FFFFFF"/>
        </w:rPr>
        <w:tab/>
      </w:r>
      <w:r w:rsidR="00BD1E03">
        <w:rPr>
          <w:color w:val="000000"/>
          <w:sz w:val="26"/>
          <w:szCs w:val="26"/>
          <w:shd w:val="clear" w:color="auto" w:fill="FFFFFF"/>
        </w:rPr>
        <w:t>4 points</w:t>
      </w:r>
    </w:p>
    <w:p w14:paraId="7D5E1866" w14:textId="24880960" w:rsidR="00C758B2" w:rsidRPr="007C5671" w:rsidRDefault="00C758B2" w:rsidP="001B294C">
      <w:pPr>
        <w:pStyle w:val="ListParagraph"/>
        <w:numPr>
          <w:ilvl w:val="0"/>
          <w:numId w:val="1"/>
        </w:numPr>
        <w:tabs>
          <w:tab w:val="left" w:pos="1710"/>
        </w:tabs>
        <w:spacing w:after="120" w:line="276" w:lineRule="auto"/>
        <w:ind w:left="720"/>
        <w:jc w:val="both"/>
        <w:rPr>
          <w:sz w:val="26"/>
          <w:szCs w:val="26"/>
        </w:rPr>
      </w:pPr>
      <w:r w:rsidRPr="00E45560">
        <w:rPr>
          <w:i/>
          <w:color w:val="000000"/>
          <w:sz w:val="26"/>
          <w:szCs w:val="26"/>
          <w:shd w:val="clear" w:color="auto" w:fill="FFFFFF"/>
        </w:rPr>
        <w:t>Level 4:</w:t>
      </w:r>
      <w:r w:rsidR="001B294C">
        <w:rPr>
          <w:color w:val="000000"/>
          <w:sz w:val="26"/>
          <w:szCs w:val="26"/>
          <w:shd w:val="clear" w:color="auto" w:fill="FFFFFF"/>
        </w:rPr>
        <w:tab/>
      </w:r>
      <w:r>
        <w:rPr>
          <w:color w:val="000000"/>
          <w:sz w:val="26"/>
          <w:szCs w:val="26"/>
          <w:shd w:val="clear" w:color="auto" w:fill="FFFFFF"/>
        </w:rPr>
        <w:t>Very Good/Satisfied</w:t>
      </w:r>
      <w:r>
        <w:rPr>
          <w:color w:val="000000"/>
          <w:sz w:val="26"/>
          <w:szCs w:val="26"/>
          <w:shd w:val="clear" w:color="auto" w:fill="FFFFFF"/>
        </w:rPr>
        <w:tab/>
      </w:r>
      <w:r>
        <w:rPr>
          <w:color w:val="000000"/>
          <w:sz w:val="26"/>
          <w:szCs w:val="26"/>
          <w:shd w:val="clear" w:color="auto" w:fill="FFFFFF"/>
        </w:rPr>
        <w:tab/>
      </w:r>
      <w:r w:rsidR="00BD1E03">
        <w:rPr>
          <w:color w:val="000000"/>
          <w:sz w:val="26"/>
          <w:szCs w:val="26"/>
          <w:shd w:val="clear" w:color="auto" w:fill="FFFFFF"/>
        </w:rPr>
        <w:t>5 points</w:t>
      </w:r>
    </w:p>
    <w:p w14:paraId="1DDB0E99" w14:textId="77777777" w:rsidR="008B2151" w:rsidRDefault="008B2151" w:rsidP="00554094">
      <w:pPr>
        <w:pStyle w:val="ListParagraph"/>
        <w:tabs>
          <w:tab w:val="left" w:pos="810"/>
        </w:tabs>
        <w:spacing w:before="200" w:after="240"/>
        <w:ind w:left="0"/>
        <w:jc w:val="both"/>
        <w:rPr>
          <w:rFonts w:eastAsia="Calibri"/>
          <w:b/>
          <w:sz w:val="26"/>
          <w:szCs w:val="26"/>
          <w:lang w:val="en-US"/>
        </w:rPr>
      </w:pPr>
    </w:p>
    <w:p w14:paraId="77CBBBB3" w14:textId="77777777" w:rsidR="00350217" w:rsidRPr="002333FF" w:rsidRDefault="00AE4499" w:rsidP="00F42575">
      <w:pPr>
        <w:pStyle w:val="ListParagraph"/>
        <w:tabs>
          <w:tab w:val="left" w:pos="450"/>
        </w:tabs>
        <w:spacing w:before="200" w:after="120"/>
        <w:ind w:left="0"/>
        <w:jc w:val="both"/>
        <w:rPr>
          <w:rFonts w:eastAsia="Calibri"/>
          <w:b/>
          <w:sz w:val="26"/>
          <w:szCs w:val="26"/>
        </w:rPr>
      </w:pPr>
      <w:r w:rsidRPr="008F658C">
        <w:rPr>
          <w:rFonts w:eastAsia="Calibri"/>
          <w:b/>
          <w:sz w:val="26"/>
          <w:szCs w:val="26"/>
        </w:rPr>
        <w:t>II.</w:t>
      </w:r>
      <w:r w:rsidR="00250C06">
        <w:rPr>
          <w:rFonts w:eastAsia="Calibri"/>
          <w:b/>
          <w:sz w:val="26"/>
          <w:szCs w:val="26"/>
        </w:rPr>
        <w:tab/>
      </w:r>
      <w:r w:rsidR="00CE07A6" w:rsidRPr="00350217">
        <w:rPr>
          <w:rFonts w:eastAsia="Calibri"/>
          <w:b/>
          <w:sz w:val="26"/>
          <w:szCs w:val="26"/>
        </w:rPr>
        <w:t>SURVEY RESULTS</w:t>
      </w:r>
    </w:p>
    <w:p w14:paraId="5DECC41A" w14:textId="7F3AF3C3" w:rsidR="002333FF" w:rsidRPr="00713248" w:rsidRDefault="002333FF" w:rsidP="00250C06">
      <w:pPr>
        <w:tabs>
          <w:tab w:val="left" w:pos="720"/>
        </w:tabs>
        <w:spacing w:before="0" w:after="120" w:line="276" w:lineRule="auto"/>
        <w:ind w:firstLine="360"/>
        <w:jc w:val="both"/>
        <w:rPr>
          <w:rFonts w:eastAsia="Calibri"/>
          <w:b/>
          <w:i/>
          <w:sz w:val="30"/>
          <w:szCs w:val="30"/>
          <w:lang w:val="en-US"/>
        </w:rPr>
      </w:pPr>
      <w:r w:rsidRPr="002333FF">
        <w:rPr>
          <w:rFonts w:eastAsia="Calibri"/>
          <w:b/>
          <w:sz w:val="26"/>
          <w:szCs w:val="26"/>
        </w:rPr>
        <w:t xml:space="preserve">1. </w:t>
      </w:r>
      <w:r w:rsidRPr="002333FF">
        <w:rPr>
          <w:rFonts w:eastAsia="Calibri"/>
          <w:b/>
          <w:sz w:val="26"/>
          <w:szCs w:val="26"/>
        </w:rPr>
        <w:tab/>
        <w:t xml:space="preserve">The number of students </w:t>
      </w:r>
      <w:r w:rsidR="00713248">
        <w:rPr>
          <w:rFonts w:eastAsia="Calibri"/>
          <w:b/>
          <w:sz w:val="26"/>
          <w:szCs w:val="26"/>
          <w:lang w:val="en-US"/>
        </w:rPr>
        <w:t>conducting the survey</w:t>
      </w:r>
    </w:p>
    <w:p w14:paraId="5F2BFFDF" w14:textId="70CD5852" w:rsidR="008F658C" w:rsidRPr="004F3D5E" w:rsidRDefault="004F3D5E" w:rsidP="004F3D5E">
      <w:pPr>
        <w:tabs>
          <w:tab w:val="left" w:pos="567"/>
        </w:tabs>
        <w:spacing w:after="120" w:line="360" w:lineRule="auto"/>
        <w:ind w:firstLine="567"/>
        <w:jc w:val="both"/>
        <w:rPr>
          <w:sz w:val="26"/>
          <w:szCs w:val="26"/>
        </w:rPr>
      </w:pPr>
      <w:r w:rsidRPr="004F3D5E">
        <w:rPr>
          <w:sz w:val="26"/>
          <w:szCs w:val="26"/>
        </w:rPr>
        <w:t>Follow the regulations regarding the number of subjects students need to survey, including LT subjects, HT1 practice, and HT2 practice, as follows</w:t>
      </w:r>
      <w:r w:rsidR="003F74D3" w:rsidRPr="004F3D5E">
        <w:rPr>
          <w:sz w:val="26"/>
          <w:szCs w:val="26"/>
        </w:rPr>
        <w:t xml:space="preserve">: </w:t>
      </w:r>
    </w:p>
    <w:p w14:paraId="3603F377" w14:textId="61E60F02" w:rsidR="008F658C" w:rsidRPr="004F3D5E" w:rsidRDefault="004F3D5E" w:rsidP="004F3D5E">
      <w:pPr>
        <w:pStyle w:val="ListParagraph"/>
        <w:numPr>
          <w:ilvl w:val="0"/>
          <w:numId w:val="23"/>
        </w:numPr>
        <w:tabs>
          <w:tab w:val="left" w:pos="851"/>
        </w:tabs>
        <w:spacing w:after="120" w:line="360" w:lineRule="auto"/>
        <w:ind w:left="567" w:firstLine="0"/>
        <w:jc w:val="both"/>
        <w:rPr>
          <w:sz w:val="26"/>
          <w:szCs w:val="26"/>
        </w:rPr>
      </w:pPr>
      <w:r w:rsidRPr="004F3D5E">
        <w:rPr>
          <w:sz w:val="26"/>
          <w:szCs w:val="26"/>
        </w:rPr>
        <w:t>If students register &lt;= 4 subjects, they should conduct a survey of all registered subjects</w:t>
      </w:r>
      <w:r w:rsidR="00EC29BF" w:rsidRPr="004F3D5E">
        <w:rPr>
          <w:sz w:val="26"/>
          <w:szCs w:val="26"/>
        </w:rPr>
        <w:t xml:space="preserve">; </w:t>
      </w:r>
    </w:p>
    <w:p w14:paraId="509FF3D2" w14:textId="5CBE5BF5" w:rsidR="000B0F77" w:rsidRPr="004F3D5E" w:rsidRDefault="004F3D5E" w:rsidP="004F3D5E">
      <w:pPr>
        <w:pStyle w:val="ListParagraph"/>
        <w:numPr>
          <w:ilvl w:val="0"/>
          <w:numId w:val="23"/>
        </w:numPr>
        <w:tabs>
          <w:tab w:val="left" w:pos="851"/>
        </w:tabs>
        <w:spacing w:after="120" w:line="360" w:lineRule="auto"/>
        <w:ind w:left="567" w:firstLine="0"/>
        <w:jc w:val="both"/>
        <w:rPr>
          <w:sz w:val="26"/>
          <w:szCs w:val="26"/>
        </w:rPr>
      </w:pPr>
      <w:r w:rsidRPr="004F3D5E">
        <w:rPr>
          <w:sz w:val="26"/>
          <w:szCs w:val="26"/>
        </w:rPr>
        <w:t>For students registered in &gt;4 subjects, they should survey at least 50% of their registered subjects</w:t>
      </w:r>
      <w:r w:rsidR="00EC29BF" w:rsidRPr="004F3D5E">
        <w:rPr>
          <w:sz w:val="26"/>
          <w:szCs w:val="26"/>
        </w:rPr>
        <w:t xml:space="preserve">. </w:t>
      </w:r>
    </w:p>
    <w:p w14:paraId="2359A618" w14:textId="5478E13B" w:rsidR="000B0F77" w:rsidRPr="004F3D5E" w:rsidRDefault="004F3D5E" w:rsidP="004F3D5E">
      <w:pPr>
        <w:tabs>
          <w:tab w:val="left" w:pos="567"/>
        </w:tabs>
        <w:spacing w:after="120" w:line="360" w:lineRule="auto"/>
        <w:ind w:firstLine="567"/>
        <w:jc w:val="both"/>
        <w:rPr>
          <w:sz w:val="26"/>
          <w:szCs w:val="26"/>
        </w:rPr>
      </w:pPr>
      <w:r w:rsidRPr="004F3D5E">
        <w:rPr>
          <w:sz w:val="26"/>
          <w:szCs w:val="26"/>
        </w:rPr>
        <w:t>The results obtained from theoretical subjects showed 27,227 student responses out of 33,060 student registrations (82.4%), with over 90% of students surveying 100% of their registered subjects. Specifically:</w:t>
      </w:r>
    </w:p>
    <w:tbl>
      <w:tblPr>
        <w:tblStyle w:val="TableGrid"/>
        <w:tblW w:w="9388" w:type="dxa"/>
        <w:jc w:val="center"/>
        <w:tblLook w:val="04A0" w:firstRow="1" w:lastRow="0" w:firstColumn="1" w:lastColumn="0" w:noHBand="0" w:noVBand="1"/>
      </w:tblPr>
      <w:tblGrid>
        <w:gridCol w:w="1444"/>
        <w:gridCol w:w="2049"/>
        <w:gridCol w:w="1985"/>
        <w:gridCol w:w="2351"/>
        <w:gridCol w:w="1559"/>
      </w:tblGrid>
      <w:tr w:rsidR="00713248" w14:paraId="7328BE31" w14:textId="77777777" w:rsidTr="00470247">
        <w:trPr>
          <w:trHeight w:val="1282"/>
          <w:jc w:val="center"/>
        </w:trPr>
        <w:tc>
          <w:tcPr>
            <w:tcW w:w="0" w:type="auto"/>
            <w:vMerge w:val="restart"/>
            <w:shd w:val="clear" w:color="auto" w:fill="FDE9D9" w:themeFill="accent6" w:themeFillTint="33"/>
            <w:vAlign w:val="center"/>
          </w:tcPr>
          <w:p w14:paraId="4145A249" w14:textId="77777777" w:rsidR="0044531F" w:rsidRPr="00BB62E0" w:rsidRDefault="00DF386F" w:rsidP="00604E36">
            <w:pPr>
              <w:pStyle w:val="Default"/>
              <w:spacing w:after="80"/>
              <w:jc w:val="center"/>
              <w:rPr>
                <w:b/>
                <w:sz w:val="26"/>
                <w:szCs w:val="26"/>
                <w:lang w:val="vi-VN"/>
              </w:rPr>
            </w:pPr>
            <w:r w:rsidRPr="00BB62E0">
              <w:rPr>
                <w:b/>
                <w:sz w:val="26"/>
                <w:szCs w:val="26"/>
              </w:rPr>
              <w:t xml:space="preserve">Percentage of subjects </w:t>
            </w:r>
            <w:r w:rsidR="001B294C" w:rsidRPr="001B294C">
              <w:rPr>
                <w:b/>
                <w:sz w:val="26"/>
                <w:szCs w:val="26"/>
              </w:rPr>
              <w:br/>
            </w:r>
            <w:r w:rsidRPr="00BB62E0">
              <w:rPr>
                <w:b/>
                <w:sz w:val="26"/>
                <w:szCs w:val="26"/>
              </w:rPr>
              <w:t>taken</w:t>
            </w:r>
          </w:p>
        </w:tc>
        <w:tc>
          <w:tcPr>
            <w:tcW w:w="0" w:type="auto"/>
            <w:gridSpan w:val="2"/>
            <w:shd w:val="clear" w:color="auto" w:fill="FDE9D9" w:themeFill="accent6" w:themeFillTint="33"/>
            <w:vAlign w:val="center"/>
          </w:tcPr>
          <w:p w14:paraId="03543454" w14:textId="0BEF6E2D" w:rsidR="00A910BB" w:rsidRPr="004F3D5E" w:rsidRDefault="004F3D5E" w:rsidP="00B63CAC">
            <w:pPr>
              <w:pStyle w:val="Default"/>
              <w:spacing w:after="80"/>
              <w:jc w:val="center"/>
              <w:rPr>
                <w:b/>
                <w:bCs/>
                <w:sz w:val="26"/>
                <w:szCs w:val="26"/>
                <w:lang w:val="vi-VN"/>
              </w:rPr>
            </w:pPr>
            <w:r w:rsidRPr="004F3D5E">
              <w:rPr>
                <w:b/>
                <w:bCs/>
                <w:sz w:val="26"/>
                <w:szCs w:val="26"/>
              </w:rPr>
              <w:t>Students who register for four or fewer subjects</w:t>
            </w:r>
            <w:r w:rsidRPr="004F3D5E">
              <w:rPr>
                <w:b/>
                <w:bCs/>
                <w:sz w:val="26"/>
                <w:szCs w:val="26"/>
              </w:rPr>
              <w:t xml:space="preserve"> </w:t>
            </w:r>
            <w:r w:rsidR="00A910BB" w:rsidRPr="004F3D5E">
              <w:rPr>
                <w:b/>
                <w:bCs/>
                <w:sz w:val="26"/>
                <w:szCs w:val="26"/>
              </w:rPr>
              <w:t>(N= 1062)</w:t>
            </w:r>
          </w:p>
        </w:tc>
        <w:tc>
          <w:tcPr>
            <w:tcW w:w="0" w:type="auto"/>
            <w:gridSpan w:val="2"/>
            <w:shd w:val="clear" w:color="auto" w:fill="FDE9D9" w:themeFill="accent6" w:themeFillTint="33"/>
            <w:vAlign w:val="center"/>
          </w:tcPr>
          <w:p w14:paraId="464C2B5F" w14:textId="3ECFF7D8" w:rsidR="00BF0364" w:rsidRPr="004F3D5E" w:rsidRDefault="004F3D5E" w:rsidP="00105879">
            <w:pPr>
              <w:pStyle w:val="Default"/>
              <w:spacing w:after="80"/>
              <w:jc w:val="center"/>
              <w:rPr>
                <w:b/>
                <w:bCs/>
                <w:sz w:val="26"/>
                <w:szCs w:val="26"/>
                <w:lang w:val="vi-VN"/>
              </w:rPr>
            </w:pPr>
            <w:r w:rsidRPr="004F3D5E">
              <w:rPr>
                <w:b/>
                <w:bCs/>
                <w:sz w:val="26"/>
                <w:szCs w:val="26"/>
              </w:rPr>
              <w:t>Students who register for more than four subjects</w:t>
            </w:r>
            <w:r w:rsidRPr="004F3D5E">
              <w:rPr>
                <w:b/>
                <w:bCs/>
                <w:sz w:val="26"/>
                <w:szCs w:val="26"/>
              </w:rPr>
              <w:t xml:space="preserve"> </w:t>
            </w:r>
            <w:r w:rsidR="00BF0364" w:rsidRPr="004F3D5E">
              <w:rPr>
                <w:b/>
                <w:bCs/>
                <w:sz w:val="26"/>
                <w:szCs w:val="26"/>
              </w:rPr>
              <w:t>(N= 4087)</w:t>
            </w:r>
          </w:p>
        </w:tc>
      </w:tr>
      <w:tr w:rsidR="00713248" w14:paraId="2CC4C077" w14:textId="77777777" w:rsidTr="00470247">
        <w:trPr>
          <w:trHeight w:val="603"/>
          <w:jc w:val="center"/>
        </w:trPr>
        <w:tc>
          <w:tcPr>
            <w:tcW w:w="0" w:type="auto"/>
            <w:vMerge/>
            <w:vAlign w:val="center"/>
          </w:tcPr>
          <w:p w14:paraId="7D15401A" w14:textId="77777777" w:rsidR="00A910BB" w:rsidRPr="00E137CE" w:rsidRDefault="00A910BB" w:rsidP="00604E36">
            <w:pPr>
              <w:pStyle w:val="Default"/>
              <w:spacing w:after="80"/>
              <w:jc w:val="center"/>
              <w:rPr>
                <w:sz w:val="26"/>
                <w:szCs w:val="26"/>
                <w:lang w:val="vi-VN"/>
              </w:rPr>
            </w:pPr>
          </w:p>
        </w:tc>
        <w:tc>
          <w:tcPr>
            <w:tcW w:w="1983" w:type="dxa"/>
            <w:shd w:val="clear" w:color="auto" w:fill="FFFFFF" w:themeFill="background1"/>
            <w:vAlign w:val="center"/>
          </w:tcPr>
          <w:p w14:paraId="334931A3" w14:textId="77777777" w:rsidR="00A910BB" w:rsidRPr="002333FF" w:rsidRDefault="00BF0364" w:rsidP="00604E36">
            <w:pPr>
              <w:pStyle w:val="Default"/>
              <w:spacing w:after="80"/>
              <w:jc w:val="center"/>
              <w:rPr>
                <w:i/>
                <w:sz w:val="26"/>
                <w:szCs w:val="26"/>
              </w:rPr>
            </w:pPr>
            <w:r w:rsidRPr="002333FF">
              <w:rPr>
                <w:i/>
                <w:sz w:val="26"/>
                <w:szCs w:val="26"/>
              </w:rPr>
              <w:t>Amount</w:t>
            </w:r>
          </w:p>
        </w:tc>
        <w:tc>
          <w:tcPr>
            <w:tcW w:w="1565" w:type="dxa"/>
            <w:shd w:val="clear" w:color="auto" w:fill="FFFFFF" w:themeFill="background1"/>
            <w:vAlign w:val="center"/>
          </w:tcPr>
          <w:p w14:paraId="1A020E5D" w14:textId="6A54BAF6" w:rsidR="00A910BB" w:rsidRPr="002333FF" w:rsidRDefault="00713248" w:rsidP="00604E36">
            <w:pPr>
              <w:pStyle w:val="Default"/>
              <w:spacing w:after="80"/>
              <w:jc w:val="center"/>
              <w:rPr>
                <w:i/>
                <w:sz w:val="26"/>
                <w:szCs w:val="26"/>
              </w:rPr>
            </w:pPr>
            <w:r>
              <w:rPr>
                <w:i/>
                <w:sz w:val="26"/>
                <w:szCs w:val="26"/>
              </w:rPr>
              <w:t>Percentage</w:t>
            </w:r>
            <w:r w:rsidR="00BF0364" w:rsidRPr="002333FF">
              <w:rPr>
                <w:i/>
                <w:sz w:val="26"/>
                <w:szCs w:val="26"/>
              </w:rPr>
              <w:t xml:space="preserve"> (%)</w:t>
            </w:r>
          </w:p>
        </w:tc>
        <w:tc>
          <w:tcPr>
            <w:tcW w:w="1906" w:type="dxa"/>
            <w:shd w:val="clear" w:color="auto" w:fill="FFFFFF" w:themeFill="background1"/>
            <w:vAlign w:val="center"/>
          </w:tcPr>
          <w:p w14:paraId="5BEDB896" w14:textId="31ED7B05" w:rsidR="00A910BB" w:rsidRPr="002333FF" w:rsidRDefault="00713248" w:rsidP="00604E36">
            <w:pPr>
              <w:pStyle w:val="Default"/>
              <w:spacing w:after="80"/>
              <w:jc w:val="center"/>
              <w:rPr>
                <w:i/>
                <w:sz w:val="26"/>
                <w:szCs w:val="26"/>
              </w:rPr>
            </w:pPr>
            <w:r>
              <w:rPr>
                <w:i/>
                <w:sz w:val="26"/>
                <w:szCs w:val="26"/>
              </w:rPr>
              <w:t>Percentage</w:t>
            </w:r>
          </w:p>
        </w:tc>
        <w:tc>
          <w:tcPr>
            <w:tcW w:w="1453" w:type="dxa"/>
            <w:shd w:val="clear" w:color="auto" w:fill="FFFFFF" w:themeFill="background1"/>
            <w:vAlign w:val="center"/>
          </w:tcPr>
          <w:p w14:paraId="49CF322D" w14:textId="77777777" w:rsidR="00A910BB" w:rsidRPr="002333FF" w:rsidRDefault="00BF0364" w:rsidP="00604E36">
            <w:pPr>
              <w:pStyle w:val="Default"/>
              <w:spacing w:after="80"/>
              <w:jc w:val="center"/>
              <w:rPr>
                <w:i/>
                <w:sz w:val="26"/>
                <w:szCs w:val="26"/>
              </w:rPr>
            </w:pPr>
            <w:r w:rsidRPr="002333FF">
              <w:rPr>
                <w:i/>
                <w:sz w:val="26"/>
                <w:szCs w:val="26"/>
              </w:rPr>
              <w:t>Rate (%)</w:t>
            </w:r>
          </w:p>
        </w:tc>
      </w:tr>
      <w:tr w:rsidR="00713248" w14:paraId="3AC49084" w14:textId="77777777" w:rsidTr="009F2AAF">
        <w:trPr>
          <w:trHeight w:val="638"/>
          <w:jc w:val="center"/>
        </w:trPr>
        <w:tc>
          <w:tcPr>
            <w:tcW w:w="0" w:type="auto"/>
            <w:vAlign w:val="center"/>
          </w:tcPr>
          <w:p w14:paraId="22AFB078" w14:textId="77777777" w:rsidR="004F7F67" w:rsidRPr="00BF0364" w:rsidRDefault="004F7F67" w:rsidP="004F7F67">
            <w:pPr>
              <w:pStyle w:val="Default"/>
              <w:spacing w:after="80"/>
              <w:jc w:val="center"/>
              <w:rPr>
                <w:b/>
                <w:sz w:val="26"/>
                <w:szCs w:val="26"/>
              </w:rPr>
            </w:pPr>
            <w:r>
              <w:rPr>
                <w:b/>
                <w:sz w:val="26"/>
                <w:szCs w:val="26"/>
              </w:rPr>
              <w:t>Less than 50%</w:t>
            </w:r>
          </w:p>
        </w:tc>
        <w:tc>
          <w:tcPr>
            <w:tcW w:w="1983" w:type="dxa"/>
            <w:vAlign w:val="center"/>
          </w:tcPr>
          <w:p w14:paraId="4911BCBE" w14:textId="26369C30" w:rsidR="004F7F67" w:rsidRPr="00535FCE" w:rsidRDefault="004F7F67" w:rsidP="004F7F67">
            <w:pPr>
              <w:jc w:val="center"/>
              <w:rPr>
                <w:color w:val="000000"/>
                <w:sz w:val="26"/>
                <w:szCs w:val="26"/>
                <w:lang w:val="en-US"/>
              </w:rPr>
            </w:pPr>
            <w:r>
              <w:rPr>
                <w:rFonts w:eastAsia="Times New Roman"/>
                <w:color w:val="000000"/>
                <w:sz w:val="26"/>
                <w:szCs w:val="26"/>
              </w:rPr>
              <w:t>12</w:t>
            </w:r>
          </w:p>
        </w:tc>
        <w:tc>
          <w:tcPr>
            <w:tcW w:w="1565" w:type="dxa"/>
            <w:vAlign w:val="center"/>
          </w:tcPr>
          <w:p w14:paraId="488293FF" w14:textId="1812B734" w:rsidR="004F7F67" w:rsidRPr="00732A19" w:rsidRDefault="004F7F67" w:rsidP="004F7F67">
            <w:pPr>
              <w:jc w:val="center"/>
              <w:rPr>
                <w:b/>
                <w:bCs/>
                <w:color w:val="000000"/>
                <w:sz w:val="26"/>
                <w:szCs w:val="26"/>
              </w:rPr>
            </w:pPr>
            <w:r>
              <w:rPr>
                <w:b/>
                <w:bCs/>
                <w:color w:val="000000"/>
                <w:sz w:val="26"/>
                <w:szCs w:val="26"/>
              </w:rPr>
              <w:t>1,1</w:t>
            </w:r>
          </w:p>
        </w:tc>
        <w:tc>
          <w:tcPr>
            <w:tcW w:w="1906" w:type="dxa"/>
            <w:vAlign w:val="center"/>
          </w:tcPr>
          <w:p w14:paraId="547488B5" w14:textId="210B1099" w:rsidR="004F7F67" w:rsidRPr="00535FCE" w:rsidRDefault="004F7F67" w:rsidP="004F7F67">
            <w:pPr>
              <w:jc w:val="center"/>
              <w:rPr>
                <w:color w:val="000000"/>
                <w:sz w:val="26"/>
                <w:szCs w:val="26"/>
                <w:lang w:val="en-US"/>
              </w:rPr>
            </w:pPr>
            <w:r>
              <w:rPr>
                <w:color w:val="000000"/>
                <w:sz w:val="26"/>
                <w:szCs w:val="26"/>
              </w:rPr>
              <w:t>117</w:t>
            </w:r>
          </w:p>
        </w:tc>
        <w:tc>
          <w:tcPr>
            <w:tcW w:w="1453" w:type="dxa"/>
            <w:vAlign w:val="center"/>
          </w:tcPr>
          <w:p w14:paraId="15AD7740" w14:textId="408874BB" w:rsidR="004F7F67" w:rsidRPr="00732A19" w:rsidRDefault="004F7F67" w:rsidP="004F7F67">
            <w:pPr>
              <w:jc w:val="center"/>
              <w:rPr>
                <w:b/>
                <w:bCs/>
                <w:color w:val="000000"/>
                <w:sz w:val="26"/>
                <w:szCs w:val="26"/>
              </w:rPr>
            </w:pPr>
            <w:r>
              <w:rPr>
                <w:b/>
                <w:bCs/>
                <w:color w:val="000000"/>
                <w:sz w:val="26"/>
                <w:szCs w:val="26"/>
              </w:rPr>
              <w:t>2,9</w:t>
            </w:r>
          </w:p>
        </w:tc>
      </w:tr>
      <w:tr w:rsidR="00713248" w14:paraId="2FEC93CE" w14:textId="77777777" w:rsidTr="009F2AAF">
        <w:trPr>
          <w:trHeight w:val="638"/>
          <w:jc w:val="center"/>
        </w:trPr>
        <w:tc>
          <w:tcPr>
            <w:tcW w:w="0" w:type="auto"/>
            <w:vAlign w:val="center"/>
          </w:tcPr>
          <w:p w14:paraId="060495BD" w14:textId="4B9DECD1" w:rsidR="004F7F67" w:rsidRDefault="004F7F67" w:rsidP="004F7F67">
            <w:pPr>
              <w:pStyle w:val="Default"/>
              <w:spacing w:after="80"/>
              <w:jc w:val="center"/>
              <w:rPr>
                <w:b/>
                <w:sz w:val="26"/>
                <w:szCs w:val="26"/>
              </w:rPr>
            </w:pPr>
            <w:r>
              <w:rPr>
                <w:b/>
                <w:sz w:val="26"/>
                <w:szCs w:val="26"/>
              </w:rPr>
              <w:t>50% - less than 100%</w:t>
            </w:r>
          </w:p>
        </w:tc>
        <w:tc>
          <w:tcPr>
            <w:tcW w:w="1983" w:type="dxa"/>
            <w:vAlign w:val="center"/>
          </w:tcPr>
          <w:p w14:paraId="78F11A78" w14:textId="0492FC4D" w:rsidR="004F7F67" w:rsidRDefault="004F7F67" w:rsidP="004F7F67">
            <w:pPr>
              <w:jc w:val="center"/>
              <w:rPr>
                <w:color w:val="000000"/>
                <w:sz w:val="26"/>
                <w:szCs w:val="26"/>
                <w:lang w:val="en-US"/>
              </w:rPr>
            </w:pPr>
            <w:r>
              <w:rPr>
                <w:color w:val="000000"/>
                <w:sz w:val="26"/>
                <w:szCs w:val="26"/>
              </w:rPr>
              <w:t>12</w:t>
            </w:r>
          </w:p>
        </w:tc>
        <w:tc>
          <w:tcPr>
            <w:tcW w:w="1565" w:type="dxa"/>
            <w:vAlign w:val="center"/>
          </w:tcPr>
          <w:p w14:paraId="5491713E" w14:textId="15E5B871" w:rsidR="004F7F67" w:rsidRDefault="004F7F67" w:rsidP="004F7F67">
            <w:pPr>
              <w:jc w:val="center"/>
              <w:rPr>
                <w:b/>
                <w:bCs/>
                <w:color w:val="000000"/>
                <w:sz w:val="26"/>
                <w:szCs w:val="26"/>
              </w:rPr>
            </w:pPr>
            <w:r>
              <w:rPr>
                <w:b/>
                <w:bCs/>
                <w:color w:val="000000"/>
                <w:sz w:val="26"/>
                <w:szCs w:val="26"/>
              </w:rPr>
              <w:t>1,1</w:t>
            </w:r>
          </w:p>
        </w:tc>
        <w:tc>
          <w:tcPr>
            <w:tcW w:w="1906" w:type="dxa"/>
            <w:vAlign w:val="center"/>
          </w:tcPr>
          <w:p w14:paraId="6AB236E8" w14:textId="28E18FCF" w:rsidR="004F7F67" w:rsidRDefault="004F7F67" w:rsidP="004F7F67">
            <w:pPr>
              <w:jc w:val="center"/>
              <w:rPr>
                <w:color w:val="000000"/>
                <w:sz w:val="26"/>
                <w:szCs w:val="26"/>
                <w:lang w:val="en-US"/>
              </w:rPr>
            </w:pPr>
            <w:r>
              <w:rPr>
                <w:color w:val="000000"/>
                <w:sz w:val="26"/>
                <w:szCs w:val="26"/>
              </w:rPr>
              <w:t>162</w:t>
            </w:r>
          </w:p>
        </w:tc>
        <w:tc>
          <w:tcPr>
            <w:tcW w:w="1453" w:type="dxa"/>
            <w:vAlign w:val="center"/>
          </w:tcPr>
          <w:p w14:paraId="51F144E3" w14:textId="7056B9FC" w:rsidR="004F7F67" w:rsidRDefault="004F7F67" w:rsidP="004F7F67">
            <w:pPr>
              <w:jc w:val="center"/>
              <w:rPr>
                <w:b/>
                <w:bCs/>
                <w:color w:val="000000"/>
                <w:sz w:val="26"/>
                <w:szCs w:val="26"/>
              </w:rPr>
            </w:pPr>
            <w:r>
              <w:rPr>
                <w:b/>
                <w:bCs/>
                <w:color w:val="000000"/>
                <w:sz w:val="26"/>
                <w:szCs w:val="26"/>
              </w:rPr>
              <w:t>4</w:t>
            </w:r>
          </w:p>
        </w:tc>
      </w:tr>
      <w:tr w:rsidR="00713248" w14:paraId="41EE3CF8" w14:textId="77777777" w:rsidTr="009F2AAF">
        <w:trPr>
          <w:trHeight w:val="638"/>
          <w:jc w:val="center"/>
        </w:trPr>
        <w:tc>
          <w:tcPr>
            <w:tcW w:w="0" w:type="auto"/>
            <w:vAlign w:val="center"/>
          </w:tcPr>
          <w:p w14:paraId="58F1B4F3" w14:textId="3EE5587F" w:rsidR="004F7F67" w:rsidRDefault="004F7F67" w:rsidP="004F7F67">
            <w:pPr>
              <w:pStyle w:val="Default"/>
              <w:spacing w:after="80"/>
              <w:jc w:val="center"/>
              <w:rPr>
                <w:b/>
                <w:sz w:val="26"/>
                <w:szCs w:val="26"/>
              </w:rPr>
            </w:pPr>
            <w:r w:rsidRPr="00BF0364">
              <w:rPr>
                <w:b/>
                <w:sz w:val="26"/>
                <w:szCs w:val="26"/>
              </w:rPr>
              <w:t>100%</w:t>
            </w:r>
          </w:p>
        </w:tc>
        <w:tc>
          <w:tcPr>
            <w:tcW w:w="1983" w:type="dxa"/>
            <w:vAlign w:val="center"/>
          </w:tcPr>
          <w:p w14:paraId="4BB7C244" w14:textId="42A29655" w:rsidR="004F7F67" w:rsidRDefault="004F7F67" w:rsidP="004F7F67">
            <w:pPr>
              <w:jc w:val="center"/>
              <w:rPr>
                <w:color w:val="000000"/>
                <w:sz w:val="26"/>
                <w:szCs w:val="26"/>
                <w:lang w:val="en-US"/>
              </w:rPr>
            </w:pPr>
            <w:r>
              <w:rPr>
                <w:color w:val="000000"/>
                <w:sz w:val="26"/>
                <w:szCs w:val="26"/>
              </w:rPr>
              <w:t>1038</w:t>
            </w:r>
          </w:p>
        </w:tc>
        <w:tc>
          <w:tcPr>
            <w:tcW w:w="1565" w:type="dxa"/>
            <w:vAlign w:val="center"/>
          </w:tcPr>
          <w:p w14:paraId="63A48B6F" w14:textId="726E038E" w:rsidR="004F7F67" w:rsidRDefault="004F7F67" w:rsidP="004F7F67">
            <w:pPr>
              <w:jc w:val="center"/>
              <w:rPr>
                <w:b/>
                <w:bCs/>
                <w:color w:val="000000"/>
                <w:sz w:val="26"/>
                <w:szCs w:val="26"/>
              </w:rPr>
            </w:pPr>
            <w:r>
              <w:rPr>
                <w:b/>
                <w:bCs/>
                <w:color w:val="000000"/>
                <w:sz w:val="26"/>
                <w:szCs w:val="26"/>
              </w:rPr>
              <w:t>97,7</w:t>
            </w:r>
          </w:p>
        </w:tc>
        <w:tc>
          <w:tcPr>
            <w:tcW w:w="1906" w:type="dxa"/>
            <w:vAlign w:val="center"/>
          </w:tcPr>
          <w:p w14:paraId="3A860E45" w14:textId="018B6623" w:rsidR="004F7F67" w:rsidRDefault="004F7F67" w:rsidP="004F7F67">
            <w:pPr>
              <w:jc w:val="center"/>
              <w:rPr>
                <w:color w:val="000000"/>
                <w:sz w:val="26"/>
                <w:szCs w:val="26"/>
                <w:lang w:val="en-US"/>
              </w:rPr>
            </w:pPr>
            <w:r>
              <w:rPr>
                <w:color w:val="000000"/>
                <w:sz w:val="26"/>
                <w:szCs w:val="26"/>
              </w:rPr>
              <w:t>3808</w:t>
            </w:r>
          </w:p>
        </w:tc>
        <w:tc>
          <w:tcPr>
            <w:tcW w:w="1453" w:type="dxa"/>
            <w:vAlign w:val="center"/>
          </w:tcPr>
          <w:p w14:paraId="43DE4AF4" w14:textId="5BD9F074" w:rsidR="004F7F67" w:rsidRDefault="004F7F67" w:rsidP="004F7F67">
            <w:pPr>
              <w:jc w:val="center"/>
              <w:rPr>
                <w:b/>
                <w:bCs/>
                <w:color w:val="000000"/>
                <w:sz w:val="26"/>
                <w:szCs w:val="26"/>
              </w:rPr>
            </w:pPr>
            <w:r>
              <w:rPr>
                <w:b/>
                <w:bCs/>
                <w:color w:val="000000"/>
                <w:sz w:val="26"/>
                <w:szCs w:val="26"/>
              </w:rPr>
              <w:t>93,2</w:t>
            </w:r>
          </w:p>
        </w:tc>
      </w:tr>
    </w:tbl>
    <w:p w14:paraId="21E8EF9F" w14:textId="18244322" w:rsidR="00FB37C7" w:rsidRPr="00FE5BF3" w:rsidRDefault="00FB37C7" w:rsidP="00427720">
      <w:pPr>
        <w:spacing w:before="80" w:after="240"/>
        <w:jc w:val="center"/>
        <w:rPr>
          <w:rFonts w:eastAsia="Calibri"/>
          <w:i/>
          <w:sz w:val="26"/>
          <w:szCs w:val="26"/>
        </w:rPr>
      </w:pPr>
      <w:r w:rsidRPr="00BB62E0">
        <w:rPr>
          <w:rFonts w:eastAsia="Calibri"/>
          <w:i/>
          <w:sz w:val="26"/>
          <w:szCs w:val="26"/>
        </w:rPr>
        <w:t xml:space="preserve">Table 1. Number of students conducting </w:t>
      </w:r>
      <w:r w:rsidR="004F3D5E">
        <w:rPr>
          <w:rFonts w:eastAsia="Calibri"/>
          <w:i/>
          <w:sz w:val="26"/>
          <w:szCs w:val="26"/>
          <w:lang w:val="en-US"/>
        </w:rPr>
        <w:t>the</w:t>
      </w:r>
      <w:r w:rsidRPr="00BB62E0">
        <w:rPr>
          <w:rFonts w:eastAsia="Calibri"/>
          <w:i/>
          <w:sz w:val="26"/>
          <w:szCs w:val="26"/>
        </w:rPr>
        <w:t xml:space="preserve"> subject survey </w:t>
      </w:r>
      <w:r w:rsidR="004F3D5E">
        <w:rPr>
          <w:rFonts w:eastAsia="Calibri"/>
          <w:i/>
          <w:sz w:val="26"/>
          <w:szCs w:val="26"/>
          <w:lang w:val="en-US"/>
        </w:rPr>
        <w:t>in the 1</w:t>
      </w:r>
      <w:r w:rsidR="004F3D5E" w:rsidRPr="004F3D5E">
        <w:rPr>
          <w:rFonts w:eastAsia="Calibri"/>
          <w:i/>
          <w:sz w:val="26"/>
          <w:szCs w:val="26"/>
          <w:vertAlign w:val="superscript"/>
          <w:lang w:val="en-US"/>
        </w:rPr>
        <w:t>st</w:t>
      </w:r>
      <w:r w:rsidR="004F3D5E">
        <w:rPr>
          <w:rFonts w:eastAsia="Calibri"/>
          <w:i/>
          <w:sz w:val="26"/>
          <w:szCs w:val="26"/>
          <w:lang w:val="en-US"/>
        </w:rPr>
        <w:t xml:space="preserve"> semester of the school year </w:t>
      </w:r>
      <w:r w:rsidRPr="00BB62E0">
        <w:rPr>
          <w:rFonts w:eastAsia="Calibri"/>
          <w:i/>
          <w:sz w:val="26"/>
          <w:szCs w:val="26"/>
        </w:rPr>
        <w:t>2019-2020</w:t>
      </w:r>
    </w:p>
    <w:p w14:paraId="4FB8456E" w14:textId="244F0ABF" w:rsidR="009C2FFC" w:rsidRDefault="004F3D5E" w:rsidP="004F3D5E">
      <w:pPr>
        <w:tabs>
          <w:tab w:val="left" w:pos="567"/>
        </w:tabs>
        <w:spacing w:before="80" w:after="240" w:line="360" w:lineRule="auto"/>
        <w:ind w:firstLine="567"/>
        <w:jc w:val="both"/>
        <w:rPr>
          <w:noProof/>
          <w:lang w:val="en-US"/>
        </w:rPr>
      </w:pPr>
      <w:r w:rsidRPr="004F3D5E">
        <w:rPr>
          <w:sz w:val="26"/>
          <w:szCs w:val="26"/>
        </w:rPr>
        <w:t xml:space="preserve">In general, the participation rate of students in surveys for theoretical subjects is quite high, with a significant percentage of students participating in all subjects, ranging </w:t>
      </w:r>
      <w:r w:rsidRPr="004F3D5E">
        <w:rPr>
          <w:sz w:val="26"/>
          <w:szCs w:val="26"/>
        </w:rPr>
        <w:lastRenderedPageBreak/>
        <w:t>from 93.2% to 97.7%. However, there are still some students who have not participated in the survey. Therefore, the Department of Inspection, Legislation, and Quality Assurance has proposed to Student Affairs that they provide students with the necessary information to ensure compliance with regulations</w:t>
      </w:r>
      <w:r>
        <w:rPr>
          <w:noProof/>
          <w:lang w:val="en-US"/>
        </w:rPr>
        <w:t>.</w:t>
      </w:r>
    </w:p>
    <w:p w14:paraId="71822947" w14:textId="039575E6" w:rsidR="004F3D5E" w:rsidRPr="004F3D5E" w:rsidRDefault="008C52F5" w:rsidP="004F3D5E">
      <w:pPr>
        <w:tabs>
          <w:tab w:val="left" w:pos="567"/>
        </w:tabs>
        <w:spacing w:before="80" w:after="240" w:line="360" w:lineRule="auto"/>
        <w:ind w:firstLine="567"/>
        <w:jc w:val="both"/>
        <w:rPr>
          <w:rFonts w:eastAsia="Calibri"/>
          <w:i/>
          <w:sz w:val="26"/>
          <w:szCs w:val="26"/>
          <w:lang w:val="en-US"/>
        </w:rPr>
      </w:pPr>
      <w:r>
        <w:rPr>
          <w:noProof/>
        </w:rPr>
        <w:drawing>
          <wp:inline distT="0" distB="0" distL="0" distR="0" wp14:anchorId="17D8AE6E" wp14:editId="034153FF">
            <wp:extent cx="5438775" cy="2609850"/>
            <wp:effectExtent l="0" t="0" r="0" b="0"/>
            <wp:docPr id="1499332691" name="Chart 1">
              <a:extLst xmlns:a="http://schemas.openxmlformats.org/drawingml/2006/main">
                <a:ext uri="{FF2B5EF4-FFF2-40B4-BE49-F238E27FC236}">
                  <a16:creationId xmlns:a16="http://schemas.microsoft.com/office/drawing/2014/main" id="{80B2B620-E5B6-0E43-A0DC-D59A35C1B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4C76AF" w14:textId="2DF4D334" w:rsidR="00604E36" w:rsidRPr="00D55554" w:rsidRDefault="00E25494" w:rsidP="009C2FFC">
      <w:pPr>
        <w:spacing w:before="80" w:after="240"/>
        <w:jc w:val="center"/>
        <w:rPr>
          <w:rFonts w:eastAsia="Calibri"/>
          <w:i/>
          <w:sz w:val="26"/>
          <w:szCs w:val="26"/>
        </w:rPr>
      </w:pPr>
      <w:r w:rsidRPr="00D55554">
        <w:rPr>
          <w:rFonts w:eastAsia="Calibri"/>
          <w:i/>
          <w:sz w:val="26"/>
          <w:szCs w:val="26"/>
        </w:rPr>
        <w:t xml:space="preserve">Figure 1. Number of students </w:t>
      </w:r>
      <w:r w:rsidR="00D55554" w:rsidRPr="00D55554">
        <w:rPr>
          <w:rFonts w:eastAsia="Calibri"/>
          <w:i/>
          <w:sz w:val="26"/>
          <w:szCs w:val="26"/>
          <w:lang w:val="en-US"/>
        </w:rPr>
        <w:t xml:space="preserve">conducting the </w:t>
      </w:r>
      <w:r w:rsidR="00D55554" w:rsidRPr="00D55554">
        <w:rPr>
          <w:i/>
          <w:sz w:val="26"/>
          <w:szCs w:val="26"/>
        </w:rPr>
        <w:t>theoretical subjects</w:t>
      </w:r>
      <w:r w:rsidRPr="00D55554">
        <w:rPr>
          <w:rFonts w:eastAsia="Calibri"/>
          <w:i/>
          <w:sz w:val="26"/>
          <w:szCs w:val="26"/>
        </w:rPr>
        <w:t xml:space="preserve"> </w:t>
      </w:r>
      <w:r w:rsidR="00D55554">
        <w:rPr>
          <w:rFonts w:eastAsia="Calibri"/>
          <w:i/>
          <w:sz w:val="26"/>
          <w:szCs w:val="26"/>
          <w:lang w:val="en-US"/>
        </w:rPr>
        <w:t>from</w:t>
      </w:r>
      <w:r w:rsidRPr="00D55554">
        <w:rPr>
          <w:rFonts w:eastAsia="Calibri"/>
          <w:i/>
          <w:sz w:val="26"/>
          <w:szCs w:val="26"/>
        </w:rPr>
        <w:t xml:space="preserve"> 2016</w:t>
      </w:r>
      <w:r w:rsidR="00D55554">
        <w:rPr>
          <w:rFonts w:eastAsia="Calibri"/>
          <w:i/>
          <w:sz w:val="26"/>
          <w:szCs w:val="26"/>
          <w:lang w:val="en-US"/>
        </w:rPr>
        <w:t xml:space="preserve"> to </w:t>
      </w:r>
      <w:r w:rsidRPr="00D55554">
        <w:rPr>
          <w:rFonts w:eastAsia="Calibri"/>
          <w:i/>
          <w:sz w:val="26"/>
          <w:szCs w:val="26"/>
        </w:rPr>
        <w:t>2020</w:t>
      </w:r>
    </w:p>
    <w:p w14:paraId="6F720B1C" w14:textId="77777777" w:rsidR="00156633" w:rsidRPr="00B51469" w:rsidRDefault="00427720" w:rsidP="00B51469">
      <w:pPr>
        <w:pStyle w:val="ListParagraph"/>
        <w:numPr>
          <w:ilvl w:val="0"/>
          <w:numId w:val="13"/>
        </w:numPr>
        <w:spacing w:after="120" w:line="276" w:lineRule="auto"/>
        <w:ind w:left="0" w:firstLine="360"/>
        <w:jc w:val="both"/>
        <w:rPr>
          <w:rFonts w:eastAsia="Calibri"/>
          <w:b/>
          <w:sz w:val="26"/>
          <w:szCs w:val="26"/>
        </w:rPr>
      </w:pPr>
      <w:r w:rsidRPr="00427720">
        <w:rPr>
          <w:rFonts w:eastAsia="Calibri"/>
          <w:b/>
          <w:sz w:val="26"/>
          <w:szCs w:val="26"/>
        </w:rPr>
        <w:t>Number of surveys and general survey information</w:t>
      </w:r>
    </w:p>
    <w:p w14:paraId="16D5DCFE" w14:textId="77777777" w:rsidR="0081023A" w:rsidRPr="0081023A" w:rsidRDefault="0081023A" w:rsidP="0081023A">
      <w:pPr>
        <w:spacing w:after="120" w:line="360" w:lineRule="auto"/>
        <w:ind w:firstLine="567"/>
        <w:jc w:val="both"/>
        <w:rPr>
          <w:sz w:val="26"/>
          <w:szCs w:val="26"/>
        </w:rPr>
      </w:pPr>
      <w:r w:rsidRPr="0081023A">
        <w:rPr>
          <w:sz w:val="26"/>
          <w:szCs w:val="26"/>
        </w:rPr>
        <w:t>In the 1st semester of the school year 2020-2021 (HKI/NH2020-2021), the Department of Inspection, Legislation, and Quality Assurance collected statistics for the entire university. There were 669 theoretical classes, 397 HT TH1 classes, and 52 HT TH2 classes. Notably, there was an increase in theory and practice classes in modality 1 compared to previous semesters. Conversely, the number of practice classes under modality 2 decreased due to a change in the practice format within the Faculty of Computer Sciences.</w:t>
      </w:r>
    </w:p>
    <w:p w14:paraId="258BBC7D" w14:textId="77777777" w:rsidR="0081023A" w:rsidRPr="0081023A" w:rsidRDefault="0081023A" w:rsidP="0081023A">
      <w:pPr>
        <w:spacing w:after="120" w:line="360" w:lineRule="auto"/>
        <w:ind w:firstLine="567"/>
        <w:jc w:val="both"/>
        <w:rPr>
          <w:sz w:val="26"/>
          <w:szCs w:val="26"/>
        </w:rPr>
      </w:pPr>
      <w:r w:rsidRPr="0081023A">
        <w:rPr>
          <w:sz w:val="26"/>
          <w:szCs w:val="26"/>
        </w:rPr>
        <w:t>The Department of Inspection, Legislation, and Quality Assurance conducted a comprehensive survey, gathering results from 100% of the classes. The specific number of surveys conducted in each management unit is provided in the following table</w:t>
      </w:r>
    </w:p>
    <w:tbl>
      <w:tblPr>
        <w:tblW w:w="10316" w:type="dxa"/>
        <w:tblInd w:w="-743" w:type="dxa"/>
        <w:tblLook w:val="04A0" w:firstRow="1" w:lastRow="0" w:firstColumn="1" w:lastColumn="0" w:noHBand="0" w:noVBand="1"/>
      </w:tblPr>
      <w:tblGrid>
        <w:gridCol w:w="1514"/>
        <w:gridCol w:w="936"/>
        <w:gridCol w:w="1007"/>
        <w:gridCol w:w="1025"/>
        <w:gridCol w:w="958"/>
        <w:gridCol w:w="970"/>
        <w:gridCol w:w="989"/>
        <w:gridCol w:w="958"/>
        <w:gridCol w:w="970"/>
        <w:gridCol w:w="989"/>
      </w:tblGrid>
      <w:tr w:rsidR="00DC09BF" w:rsidRPr="00201C07" w14:paraId="275924F1" w14:textId="77777777" w:rsidTr="008C52F5">
        <w:trPr>
          <w:trHeight w:val="979"/>
        </w:trPr>
        <w:tc>
          <w:tcPr>
            <w:tcW w:w="153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2EEBDF" w14:textId="3AC66D95" w:rsidR="00201C07" w:rsidRPr="0081023A" w:rsidRDefault="0081023A" w:rsidP="00DC09BF">
            <w:pPr>
              <w:spacing w:before="0"/>
              <w:jc w:val="center"/>
              <w:rPr>
                <w:rFonts w:eastAsia="Times New Roman"/>
                <w:b/>
                <w:bCs/>
                <w:color w:val="000000"/>
                <w:sz w:val="26"/>
                <w:szCs w:val="26"/>
                <w:lang w:val="en-US"/>
              </w:rPr>
            </w:pPr>
            <w:r>
              <w:rPr>
                <w:rFonts w:eastAsia="Times New Roman"/>
                <w:b/>
                <w:bCs/>
                <w:color w:val="000000"/>
                <w:sz w:val="26"/>
                <w:szCs w:val="26"/>
                <w:lang w:val="en-US"/>
              </w:rPr>
              <w:t>Units</w:t>
            </w:r>
          </w:p>
        </w:tc>
        <w:tc>
          <w:tcPr>
            <w:tcW w:w="3111"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D1BA61A" w14:textId="77777777" w:rsidR="00201C07" w:rsidRPr="00201C07" w:rsidRDefault="00201C07" w:rsidP="00DC09BF">
            <w:pPr>
              <w:spacing w:before="0"/>
              <w:jc w:val="center"/>
              <w:rPr>
                <w:rFonts w:eastAsia="Times New Roman"/>
                <w:b/>
                <w:bCs/>
                <w:color w:val="000000"/>
                <w:sz w:val="26"/>
                <w:szCs w:val="26"/>
              </w:rPr>
            </w:pPr>
            <w:r w:rsidRPr="00201C07">
              <w:rPr>
                <w:rFonts w:eastAsia="Times New Roman"/>
                <w:b/>
                <w:bCs/>
                <w:color w:val="000000"/>
                <w:sz w:val="26"/>
                <w:szCs w:val="26"/>
              </w:rPr>
              <w:t>Theoretical subjects</w:t>
            </w:r>
          </w:p>
        </w:tc>
        <w:tc>
          <w:tcPr>
            <w:tcW w:w="2836"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8BFEFFD" w14:textId="77777777" w:rsidR="00201C07" w:rsidRPr="00201C07" w:rsidRDefault="00201C07" w:rsidP="00DC09BF">
            <w:pPr>
              <w:spacing w:before="0"/>
              <w:jc w:val="center"/>
              <w:rPr>
                <w:rFonts w:eastAsia="Times New Roman"/>
                <w:b/>
                <w:bCs/>
                <w:color w:val="000000"/>
                <w:sz w:val="26"/>
                <w:szCs w:val="26"/>
              </w:rPr>
            </w:pPr>
            <w:r w:rsidRPr="00201C07">
              <w:rPr>
                <w:rFonts w:eastAsia="Times New Roman"/>
                <w:b/>
                <w:bCs/>
                <w:color w:val="000000"/>
                <w:sz w:val="26"/>
                <w:szCs w:val="26"/>
              </w:rPr>
              <w:t>HT1 Practical Subject</w:t>
            </w:r>
          </w:p>
        </w:tc>
        <w:tc>
          <w:tcPr>
            <w:tcW w:w="2836"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6668DC3" w14:textId="77777777" w:rsidR="00201C07" w:rsidRPr="00201C07" w:rsidRDefault="00201C07" w:rsidP="00DC09BF">
            <w:pPr>
              <w:spacing w:before="0"/>
              <w:jc w:val="center"/>
              <w:rPr>
                <w:rFonts w:eastAsia="Times New Roman"/>
                <w:b/>
                <w:bCs/>
                <w:color w:val="000000"/>
                <w:sz w:val="26"/>
                <w:szCs w:val="26"/>
              </w:rPr>
            </w:pPr>
            <w:r w:rsidRPr="00201C07">
              <w:rPr>
                <w:rFonts w:eastAsia="Times New Roman"/>
                <w:b/>
                <w:bCs/>
                <w:color w:val="000000"/>
                <w:sz w:val="26"/>
                <w:szCs w:val="26"/>
              </w:rPr>
              <w:t>HT2 Practical Subjects</w:t>
            </w:r>
          </w:p>
        </w:tc>
      </w:tr>
      <w:tr w:rsidR="00DC09BF" w:rsidRPr="00201C07" w14:paraId="2617A4AD" w14:textId="77777777" w:rsidTr="008C52F5">
        <w:trPr>
          <w:trHeight w:val="916"/>
        </w:trPr>
        <w:tc>
          <w:tcPr>
            <w:tcW w:w="153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EB06BF" w14:textId="77777777" w:rsidR="0081023A" w:rsidRPr="00201C07" w:rsidRDefault="0081023A" w:rsidP="00DC09BF">
            <w:pPr>
              <w:spacing w:before="0"/>
              <w:rPr>
                <w:rFonts w:eastAsia="Times New Roman"/>
                <w:b/>
                <w:bCs/>
                <w:color w:val="000000"/>
                <w:sz w:val="26"/>
                <w:szCs w:val="26"/>
              </w:rPr>
            </w:pPr>
          </w:p>
        </w:tc>
        <w:tc>
          <w:tcPr>
            <w:tcW w:w="98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06E9504" w14:textId="13AA5996" w:rsidR="0081023A" w:rsidRPr="00DC09BF" w:rsidRDefault="0081023A" w:rsidP="00DC09BF">
            <w:pPr>
              <w:spacing w:before="0"/>
              <w:rPr>
                <w:i/>
                <w:iCs/>
                <w:sz w:val="18"/>
                <w:szCs w:val="18"/>
              </w:rPr>
            </w:pPr>
            <w:r w:rsidRPr="00DC09BF">
              <w:rPr>
                <w:i/>
                <w:iCs/>
                <w:sz w:val="18"/>
                <w:szCs w:val="18"/>
                <w:lang w:val="en-US"/>
              </w:rPr>
              <w:t>Number students a</w:t>
            </w:r>
            <w:r w:rsidRPr="00DC09BF">
              <w:rPr>
                <w:i/>
                <w:iCs/>
                <w:sz w:val="18"/>
                <w:szCs w:val="18"/>
              </w:rPr>
              <w:t xml:space="preserve">ccording to </w:t>
            </w:r>
            <w:r w:rsidRPr="00DC09BF">
              <w:rPr>
                <w:i/>
                <w:iCs/>
                <w:sz w:val="18"/>
                <w:szCs w:val="18"/>
              </w:rPr>
              <w:t>timetable</w:t>
            </w:r>
          </w:p>
        </w:tc>
        <w:tc>
          <w:tcPr>
            <w:tcW w:w="105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D57AD2B" w14:textId="032E5AE7" w:rsidR="0081023A" w:rsidRPr="00DC09BF" w:rsidRDefault="0081023A" w:rsidP="00DC09BF">
            <w:pPr>
              <w:spacing w:before="0"/>
              <w:jc w:val="center"/>
              <w:rPr>
                <w:rFonts w:eastAsia="Times New Roman"/>
                <w:i/>
                <w:iCs/>
                <w:color w:val="000000"/>
                <w:sz w:val="18"/>
                <w:szCs w:val="18"/>
                <w:lang w:val="en-US"/>
              </w:rPr>
            </w:pPr>
            <w:r w:rsidRPr="00DC09BF">
              <w:rPr>
                <w:rFonts w:eastAsia="Times New Roman"/>
                <w:i/>
                <w:iCs/>
                <w:color w:val="000000"/>
                <w:sz w:val="18"/>
                <w:szCs w:val="18"/>
                <w:lang w:val="en-US"/>
              </w:rPr>
              <w:t xml:space="preserve">Number of </w:t>
            </w:r>
            <w:proofErr w:type="gramStart"/>
            <w:r w:rsidRPr="00DC09BF">
              <w:rPr>
                <w:rFonts w:eastAsia="Times New Roman"/>
                <w:i/>
                <w:iCs/>
                <w:color w:val="000000"/>
                <w:sz w:val="18"/>
                <w:szCs w:val="18"/>
                <w:lang w:val="en-US"/>
              </w:rPr>
              <w:t>respondent</w:t>
            </w:r>
            <w:proofErr w:type="gramEnd"/>
          </w:p>
        </w:tc>
        <w:tc>
          <w:tcPr>
            <w:tcW w:w="107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79B27FB" w14:textId="07AB8166" w:rsidR="0081023A" w:rsidRPr="00DC09BF" w:rsidRDefault="0081023A" w:rsidP="00DC09BF">
            <w:pPr>
              <w:spacing w:before="0"/>
              <w:jc w:val="center"/>
              <w:rPr>
                <w:rFonts w:eastAsia="Times New Roman"/>
                <w:i/>
                <w:iCs/>
                <w:color w:val="000000"/>
                <w:sz w:val="18"/>
                <w:szCs w:val="18"/>
                <w:lang w:val="en-US"/>
              </w:rPr>
            </w:pPr>
            <w:r w:rsidRPr="00DC09BF">
              <w:rPr>
                <w:rFonts w:eastAsia="Times New Roman"/>
                <w:i/>
                <w:iCs/>
                <w:color w:val="000000"/>
                <w:sz w:val="18"/>
                <w:szCs w:val="18"/>
                <w:lang w:val="en-US"/>
              </w:rPr>
              <w:t>Percentage</w:t>
            </w:r>
          </w:p>
        </w:tc>
        <w:tc>
          <w:tcPr>
            <w:tcW w:w="10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59AE76" w14:textId="12336AB4" w:rsidR="0081023A" w:rsidRPr="00DC09BF" w:rsidRDefault="0081023A" w:rsidP="00DC09BF">
            <w:pPr>
              <w:spacing w:before="0"/>
              <w:jc w:val="center"/>
              <w:rPr>
                <w:rFonts w:eastAsia="Times New Roman"/>
                <w:i/>
                <w:iCs/>
                <w:color w:val="000000"/>
                <w:sz w:val="18"/>
                <w:szCs w:val="18"/>
              </w:rPr>
            </w:pPr>
            <w:r w:rsidRPr="00DC09BF">
              <w:rPr>
                <w:i/>
                <w:iCs/>
                <w:sz w:val="18"/>
                <w:szCs w:val="18"/>
                <w:lang w:val="en-US"/>
              </w:rPr>
              <w:t>Number students a</w:t>
            </w:r>
            <w:r w:rsidRPr="00DC09BF">
              <w:rPr>
                <w:i/>
                <w:iCs/>
                <w:sz w:val="18"/>
                <w:szCs w:val="18"/>
              </w:rPr>
              <w:t>ccording to timetable</w:t>
            </w:r>
          </w:p>
        </w:tc>
        <w:tc>
          <w:tcPr>
            <w:tcW w:w="90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986BC61" w14:textId="3260C514" w:rsidR="0081023A" w:rsidRPr="00DC09BF" w:rsidRDefault="0081023A" w:rsidP="00DC09BF">
            <w:pPr>
              <w:spacing w:before="0"/>
              <w:jc w:val="center"/>
              <w:rPr>
                <w:rFonts w:eastAsia="Times New Roman"/>
                <w:i/>
                <w:iCs/>
                <w:color w:val="000000"/>
                <w:sz w:val="18"/>
                <w:szCs w:val="18"/>
              </w:rPr>
            </w:pPr>
            <w:r w:rsidRPr="00DC09BF">
              <w:rPr>
                <w:rFonts w:eastAsia="Times New Roman"/>
                <w:i/>
                <w:iCs/>
                <w:color w:val="000000"/>
                <w:sz w:val="18"/>
                <w:szCs w:val="18"/>
                <w:lang w:val="en-US"/>
              </w:rPr>
              <w:t xml:space="preserve">Number of </w:t>
            </w:r>
            <w:proofErr w:type="gramStart"/>
            <w:r w:rsidRPr="00DC09BF">
              <w:rPr>
                <w:rFonts w:eastAsia="Times New Roman"/>
                <w:i/>
                <w:iCs/>
                <w:color w:val="000000"/>
                <w:sz w:val="18"/>
                <w:szCs w:val="18"/>
                <w:lang w:val="en-US"/>
              </w:rPr>
              <w:t>respondent</w:t>
            </w:r>
            <w:proofErr w:type="gramEnd"/>
          </w:p>
        </w:tc>
        <w:tc>
          <w:tcPr>
            <w:tcW w:w="92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0F5DB6F" w14:textId="444C214B" w:rsidR="0081023A" w:rsidRPr="00DC09BF" w:rsidRDefault="0081023A" w:rsidP="00DC09BF">
            <w:pPr>
              <w:spacing w:before="0"/>
              <w:jc w:val="center"/>
              <w:rPr>
                <w:rFonts w:eastAsia="Times New Roman"/>
                <w:i/>
                <w:iCs/>
                <w:color w:val="000000"/>
                <w:sz w:val="18"/>
                <w:szCs w:val="18"/>
              </w:rPr>
            </w:pPr>
            <w:r w:rsidRPr="00DC09BF">
              <w:rPr>
                <w:rFonts w:eastAsia="Times New Roman"/>
                <w:i/>
                <w:iCs/>
                <w:color w:val="000000"/>
                <w:sz w:val="18"/>
                <w:szCs w:val="18"/>
                <w:lang w:val="en-US"/>
              </w:rPr>
              <w:t>Percentage</w:t>
            </w:r>
          </w:p>
        </w:tc>
        <w:tc>
          <w:tcPr>
            <w:tcW w:w="10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2F01774" w14:textId="76720349" w:rsidR="0081023A" w:rsidRPr="00DC09BF" w:rsidRDefault="0081023A" w:rsidP="00DC09BF">
            <w:pPr>
              <w:spacing w:before="0"/>
              <w:jc w:val="center"/>
              <w:rPr>
                <w:rFonts w:eastAsia="Times New Roman"/>
                <w:i/>
                <w:iCs/>
                <w:color w:val="000000"/>
                <w:sz w:val="18"/>
                <w:szCs w:val="18"/>
              </w:rPr>
            </w:pPr>
            <w:r w:rsidRPr="00DC09BF">
              <w:rPr>
                <w:i/>
                <w:iCs/>
                <w:sz w:val="18"/>
                <w:szCs w:val="18"/>
                <w:lang w:val="en-US"/>
              </w:rPr>
              <w:t>Number students a</w:t>
            </w:r>
            <w:r w:rsidRPr="00DC09BF">
              <w:rPr>
                <w:i/>
                <w:iCs/>
                <w:sz w:val="18"/>
                <w:szCs w:val="18"/>
              </w:rPr>
              <w:t>ccording to timetable</w:t>
            </w:r>
          </w:p>
        </w:tc>
        <w:tc>
          <w:tcPr>
            <w:tcW w:w="90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FC086B8" w14:textId="68BD5B62" w:rsidR="0081023A" w:rsidRPr="00DC09BF" w:rsidRDefault="0081023A" w:rsidP="00DC09BF">
            <w:pPr>
              <w:spacing w:before="0"/>
              <w:jc w:val="center"/>
              <w:rPr>
                <w:rFonts w:eastAsia="Times New Roman"/>
                <w:i/>
                <w:iCs/>
                <w:color w:val="000000"/>
                <w:sz w:val="18"/>
                <w:szCs w:val="18"/>
              </w:rPr>
            </w:pPr>
            <w:r w:rsidRPr="00DC09BF">
              <w:rPr>
                <w:rFonts w:eastAsia="Times New Roman"/>
                <w:i/>
                <w:iCs/>
                <w:color w:val="000000"/>
                <w:sz w:val="18"/>
                <w:szCs w:val="18"/>
                <w:lang w:val="en-US"/>
              </w:rPr>
              <w:t xml:space="preserve">Number of </w:t>
            </w:r>
            <w:proofErr w:type="gramStart"/>
            <w:r w:rsidRPr="00DC09BF">
              <w:rPr>
                <w:rFonts w:eastAsia="Times New Roman"/>
                <w:i/>
                <w:iCs/>
                <w:color w:val="000000"/>
                <w:sz w:val="18"/>
                <w:szCs w:val="18"/>
                <w:lang w:val="en-US"/>
              </w:rPr>
              <w:t>respondent</w:t>
            </w:r>
            <w:proofErr w:type="gramEnd"/>
          </w:p>
        </w:tc>
        <w:tc>
          <w:tcPr>
            <w:tcW w:w="92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7FD28EB" w14:textId="7C3B2B96" w:rsidR="0081023A" w:rsidRPr="00DC09BF" w:rsidRDefault="0081023A" w:rsidP="00DC09BF">
            <w:pPr>
              <w:spacing w:before="0"/>
              <w:jc w:val="center"/>
              <w:rPr>
                <w:rFonts w:eastAsia="Times New Roman"/>
                <w:i/>
                <w:iCs/>
                <w:color w:val="000000"/>
                <w:sz w:val="18"/>
                <w:szCs w:val="18"/>
              </w:rPr>
            </w:pPr>
            <w:r w:rsidRPr="00DC09BF">
              <w:rPr>
                <w:rFonts w:eastAsia="Times New Roman"/>
                <w:i/>
                <w:iCs/>
                <w:color w:val="000000"/>
                <w:sz w:val="18"/>
                <w:szCs w:val="18"/>
                <w:lang w:val="en-US"/>
              </w:rPr>
              <w:t>Percentage</w:t>
            </w:r>
          </w:p>
        </w:tc>
      </w:tr>
      <w:tr w:rsidR="00DC09BF" w:rsidRPr="00201C07" w14:paraId="4EB34A6F" w14:textId="77777777" w:rsidTr="008C52F5">
        <w:trPr>
          <w:trHeight w:val="456"/>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4A80" w14:textId="37A6D6CA"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lastRenderedPageBreak/>
              <w:t>Department of Maths and Physics</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6FD7FF8B" w14:textId="1280B218" w:rsidR="00396CC8" w:rsidRPr="00396CC8" w:rsidRDefault="00396CC8" w:rsidP="00DC09BF">
            <w:pPr>
              <w:spacing w:before="0"/>
              <w:jc w:val="center"/>
              <w:rPr>
                <w:rFonts w:eastAsia="Times New Roman"/>
                <w:color w:val="000000"/>
                <w:sz w:val="26"/>
                <w:szCs w:val="26"/>
              </w:rPr>
            </w:pPr>
            <w:r w:rsidRPr="00396CC8">
              <w:rPr>
                <w:color w:val="000000"/>
                <w:sz w:val="26"/>
                <w:szCs w:val="26"/>
              </w:rPr>
              <w:t>4090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C7358D4" w14:textId="32509E43" w:rsidR="00396CC8" w:rsidRPr="00396CC8" w:rsidRDefault="00396CC8" w:rsidP="00DC09BF">
            <w:pPr>
              <w:spacing w:before="0"/>
              <w:jc w:val="center"/>
              <w:rPr>
                <w:rFonts w:eastAsia="Times New Roman"/>
                <w:color w:val="000000"/>
                <w:sz w:val="26"/>
                <w:szCs w:val="26"/>
              </w:rPr>
            </w:pPr>
            <w:r w:rsidRPr="00396CC8">
              <w:rPr>
                <w:color w:val="000000"/>
                <w:sz w:val="26"/>
                <w:szCs w:val="26"/>
              </w:rPr>
              <w:t>3387</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00239510" w14:textId="3E1230B2" w:rsidR="00396CC8" w:rsidRPr="00396CC8" w:rsidRDefault="00396CC8" w:rsidP="00DC09BF">
            <w:pPr>
              <w:spacing w:before="0"/>
              <w:jc w:val="center"/>
              <w:rPr>
                <w:rFonts w:eastAsia="Times New Roman"/>
                <w:color w:val="000000"/>
                <w:sz w:val="26"/>
                <w:szCs w:val="26"/>
              </w:rPr>
            </w:pPr>
            <w:r w:rsidRPr="00396CC8">
              <w:rPr>
                <w:color w:val="000000"/>
                <w:sz w:val="26"/>
                <w:szCs w:val="26"/>
              </w:rPr>
              <w:t>82,8</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701A2455" w14:textId="434D5337" w:rsidR="00396CC8" w:rsidRPr="00396CC8" w:rsidRDefault="00396CC8" w:rsidP="00DC09BF">
            <w:pPr>
              <w:spacing w:before="0"/>
              <w:jc w:val="center"/>
              <w:rPr>
                <w:rFonts w:eastAsia="Times New Roman"/>
                <w:color w:val="000000"/>
                <w:sz w:val="26"/>
                <w:szCs w:val="26"/>
              </w:rPr>
            </w:pP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35F0C073" w14:textId="087E348F" w:rsidR="00396CC8" w:rsidRPr="00396CC8" w:rsidRDefault="00396CC8" w:rsidP="00DC09BF">
            <w:pPr>
              <w:spacing w:before="0"/>
              <w:jc w:val="center"/>
              <w:rPr>
                <w:rFonts w:eastAsia="Times New Roman"/>
                <w:color w:val="000000"/>
                <w:sz w:val="26"/>
                <w:szCs w:val="26"/>
              </w:rPr>
            </w:pP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7013CF78" w14:textId="6CB301AD" w:rsidR="00396CC8" w:rsidRPr="00396CC8" w:rsidRDefault="00396CC8" w:rsidP="00DC09BF">
            <w:pPr>
              <w:spacing w:before="0"/>
              <w:jc w:val="center"/>
              <w:rPr>
                <w:rFonts w:eastAsia="Times New Roman"/>
                <w:color w:val="000000"/>
                <w:sz w:val="26"/>
                <w:szCs w:val="26"/>
              </w:rPr>
            </w:pP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430B2AAD" w14:textId="2A543EBD" w:rsidR="00396CC8" w:rsidRPr="00396CC8" w:rsidRDefault="00396CC8" w:rsidP="00DC09BF">
            <w:pPr>
              <w:spacing w:before="0"/>
              <w:jc w:val="center"/>
              <w:rPr>
                <w:rFonts w:eastAsia="Times New Roman"/>
                <w:color w:val="000000"/>
                <w:sz w:val="26"/>
                <w:szCs w:val="26"/>
              </w:rPr>
            </w:pP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1E7100E6" w14:textId="7CF799EB" w:rsidR="00396CC8" w:rsidRPr="00396CC8" w:rsidRDefault="00396CC8" w:rsidP="00DC09BF">
            <w:pPr>
              <w:spacing w:before="0"/>
              <w:jc w:val="center"/>
              <w:rPr>
                <w:rFonts w:eastAsia="Times New Roman"/>
                <w:color w:val="000000"/>
                <w:sz w:val="26"/>
                <w:szCs w:val="26"/>
              </w:rPr>
            </w:pP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703C270E" w14:textId="41D8D497" w:rsidR="00396CC8" w:rsidRPr="00396CC8" w:rsidRDefault="00396CC8" w:rsidP="00DC09BF">
            <w:pPr>
              <w:spacing w:before="0"/>
              <w:jc w:val="center"/>
              <w:rPr>
                <w:rFonts w:eastAsia="Times New Roman"/>
                <w:color w:val="000000"/>
                <w:sz w:val="26"/>
                <w:szCs w:val="26"/>
              </w:rPr>
            </w:pPr>
          </w:p>
        </w:tc>
      </w:tr>
      <w:tr w:rsidR="00DC09BF" w:rsidRPr="00201C07" w14:paraId="56D354F0"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4F3B5206" w14:textId="0D6CEE77"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 xml:space="preserve">Faculty of </w:t>
            </w:r>
            <w:r w:rsidRPr="00DC09BF">
              <w:rPr>
                <w:color w:val="000000"/>
                <w:sz w:val="20"/>
                <w:szCs w:val="20"/>
                <w:lang w:val="en-US"/>
              </w:rPr>
              <w:t>Software Engineering: SE</w:t>
            </w:r>
          </w:p>
        </w:tc>
        <w:tc>
          <w:tcPr>
            <w:tcW w:w="981" w:type="dxa"/>
            <w:tcBorders>
              <w:top w:val="nil"/>
              <w:left w:val="nil"/>
              <w:bottom w:val="single" w:sz="4" w:space="0" w:color="auto"/>
              <w:right w:val="single" w:sz="4" w:space="0" w:color="auto"/>
            </w:tcBorders>
            <w:shd w:val="clear" w:color="auto" w:fill="auto"/>
            <w:vAlign w:val="center"/>
            <w:hideMark/>
          </w:tcPr>
          <w:p w14:paraId="31C697E2" w14:textId="5B0215C1" w:rsidR="00396CC8" w:rsidRPr="00396CC8" w:rsidRDefault="00396CC8" w:rsidP="00DC09BF">
            <w:pPr>
              <w:spacing w:before="0"/>
              <w:jc w:val="center"/>
              <w:rPr>
                <w:rFonts w:eastAsia="Times New Roman"/>
                <w:color w:val="000000"/>
                <w:sz w:val="26"/>
                <w:szCs w:val="26"/>
              </w:rPr>
            </w:pPr>
            <w:r w:rsidRPr="00396CC8">
              <w:rPr>
                <w:color w:val="000000"/>
                <w:sz w:val="26"/>
                <w:szCs w:val="26"/>
              </w:rPr>
              <w:t>2588</w:t>
            </w:r>
          </w:p>
        </w:tc>
        <w:tc>
          <w:tcPr>
            <w:tcW w:w="1055" w:type="dxa"/>
            <w:tcBorders>
              <w:top w:val="nil"/>
              <w:left w:val="nil"/>
              <w:bottom w:val="single" w:sz="4" w:space="0" w:color="auto"/>
              <w:right w:val="single" w:sz="4" w:space="0" w:color="auto"/>
            </w:tcBorders>
            <w:shd w:val="clear" w:color="auto" w:fill="auto"/>
            <w:vAlign w:val="center"/>
            <w:hideMark/>
          </w:tcPr>
          <w:p w14:paraId="2ABD7B91" w14:textId="58BEEDC8" w:rsidR="00396CC8" w:rsidRPr="00396CC8" w:rsidRDefault="00396CC8" w:rsidP="00DC09BF">
            <w:pPr>
              <w:spacing w:before="0"/>
              <w:jc w:val="center"/>
              <w:rPr>
                <w:rFonts w:eastAsia="Times New Roman"/>
                <w:color w:val="000000"/>
                <w:sz w:val="26"/>
                <w:szCs w:val="26"/>
              </w:rPr>
            </w:pPr>
            <w:r w:rsidRPr="00396CC8">
              <w:rPr>
                <w:color w:val="000000"/>
                <w:sz w:val="26"/>
                <w:szCs w:val="26"/>
              </w:rPr>
              <w:t>2095</w:t>
            </w:r>
          </w:p>
        </w:tc>
        <w:tc>
          <w:tcPr>
            <w:tcW w:w="1075" w:type="dxa"/>
            <w:tcBorders>
              <w:top w:val="nil"/>
              <w:left w:val="nil"/>
              <w:bottom w:val="single" w:sz="4" w:space="0" w:color="auto"/>
              <w:right w:val="single" w:sz="4" w:space="0" w:color="auto"/>
            </w:tcBorders>
            <w:shd w:val="clear" w:color="auto" w:fill="auto"/>
            <w:noWrap/>
            <w:vAlign w:val="center"/>
          </w:tcPr>
          <w:p w14:paraId="423A2193" w14:textId="4C816460" w:rsidR="00396CC8" w:rsidRPr="00396CC8" w:rsidRDefault="00396CC8" w:rsidP="00DC09BF">
            <w:pPr>
              <w:spacing w:before="0"/>
              <w:jc w:val="center"/>
              <w:rPr>
                <w:rFonts w:eastAsia="Times New Roman"/>
                <w:color w:val="000000"/>
                <w:sz w:val="26"/>
                <w:szCs w:val="26"/>
              </w:rPr>
            </w:pPr>
            <w:r w:rsidRPr="00396CC8">
              <w:rPr>
                <w:color w:val="000000"/>
                <w:sz w:val="26"/>
                <w:szCs w:val="26"/>
              </w:rPr>
              <w:t>81</w:t>
            </w:r>
          </w:p>
        </w:tc>
        <w:tc>
          <w:tcPr>
            <w:tcW w:w="1003" w:type="dxa"/>
            <w:tcBorders>
              <w:top w:val="nil"/>
              <w:left w:val="nil"/>
              <w:bottom w:val="single" w:sz="4" w:space="0" w:color="auto"/>
              <w:right w:val="single" w:sz="4" w:space="0" w:color="auto"/>
            </w:tcBorders>
            <w:shd w:val="clear" w:color="auto" w:fill="auto"/>
            <w:vAlign w:val="center"/>
          </w:tcPr>
          <w:p w14:paraId="4B26CB36" w14:textId="33778D1E" w:rsidR="00396CC8" w:rsidRPr="00396CC8" w:rsidRDefault="00396CC8" w:rsidP="00DC09BF">
            <w:pPr>
              <w:spacing w:before="0"/>
              <w:jc w:val="center"/>
              <w:rPr>
                <w:rFonts w:eastAsia="Times New Roman"/>
                <w:color w:val="000000"/>
                <w:sz w:val="26"/>
                <w:szCs w:val="26"/>
              </w:rPr>
            </w:pPr>
            <w:r w:rsidRPr="00396CC8">
              <w:rPr>
                <w:color w:val="000000"/>
                <w:sz w:val="26"/>
                <w:szCs w:val="26"/>
              </w:rPr>
              <w:t>413</w:t>
            </w:r>
          </w:p>
        </w:tc>
        <w:tc>
          <w:tcPr>
            <w:tcW w:w="908" w:type="dxa"/>
            <w:tcBorders>
              <w:top w:val="nil"/>
              <w:left w:val="nil"/>
              <w:bottom w:val="single" w:sz="4" w:space="0" w:color="auto"/>
              <w:right w:val="single" w:sz="4" w:space="0" w:color="auto"/>
            </w:tcBorders>
            <w:shd w:val="clear" w:color="auto" w:fill="auto"/>
            <w:vAlign w:val="center"/>
          </w:tcPr>
          <w:p w14:paraId="2A4EA30C" w14:textId="633A88CB" w:rsidR="00396CC8" w:rsidRPr="00396CC8" w:rsidRDefault="00396CC8" w:rsidP="00DC09BF">
            <w:pPr>
              <w:spacing w:before="0"/>
              <w:jc w:val="center"/>
              <w:rPr>
                <w:rFonts w:eastAsia="Times New Roman"/>
                <w:color w:val="000000"/>
                <w:sz w:val="26"/>
                <w:szCs w:val="26"/>
              </w:rPr>
            </w:pPr>
            <w:r w:rsidRPr="00396CC8">
              <w:rPr>
                <w:color w:val="000000"/>
                <w:sz w:val="26"/>
                <w:szCs w:val="26"/>
              </w:rPr>
              <w:t>307</w:t>
            </w:r>
          </w:p>
        </w:tc>
        <w:tc>
          <w:tcPr>
            <w:tcW w:w="925" w:type="dxa"/>
            <w:tcBorders>
              <w:top w:val="nil"/>
              <w:left w:val="nil"/>
              <w:bottom w:val="single" w:sz="4" w:space="0" w:color="auto"/>
              <w:right w:val="single" w:sz="4" w:space="0" w:color="auto"/>
            </w:tcBorders>
            <w:shd w:val="clear" w:color="auto" w:fill="auto"/>
            <w:noWrap/>
            <w:vAlign w:val="center"/>
          </w:tcPr>
          <w:p w14:paraId="25D1C154" w14:textId="579ED00D" w:rsidR="00396CC8" w:rsidRPr="00396CC8" w:rsidRDefault="00396CC8" w:rsidP="00DC09BF">
            <w:pPr>
              <w:spacing w:before="0"/>
              <w:jc w:val="center"/>
              <w:rPr>
                <w:rFonts w:eastAsia="Times New Roman"/>
                <w:color w:val="000000"/>
                <w:sz w:val="26"/>
                <w:szCs w:val="26"/>
              </w:rPr>
            </w:pPr>
            <w:r w:rsidRPr="00396CC8">
              <w:rPr>
                <w:color w:val="000000"/>
                <w:sz w:val="26"/>
                <w:szCs w:val="26"/>
              </w:rPr>
              <w:t>74,3</w:t>
            </w:r>
          </w:p>
        </w:tc>
        <w:tc>
          <w:tcPr>
            <w:tcW w:w="1003" w:type="dxa"/>
            <w:tcBorders>
              <w:top w:val="nil"/>
              <w:left w:val="nil"/>
              <w:bottom w:val="single" w:sz="4" w:space="0" w:color="auto"/>
              <w:right w:val="single" w:sz="4" w:space="0" w:color="auto"/>
            </w:tcBorders>
            <w:shd w:val="clear" w:color="auto" w:fill="auto"/>
            <w:vAlign w:val="center"/>
          </w:tcPr>
          <w:p w14:paraId="7AF26F4E" w14:textId="5F02DB5A" w:rsidR="00396CC8" w:rsidRPr="00396CC8" w:rsidRDefault="00396CC8" w:rsidP="00DC09BF">
            <w:pPr>
              <w:spacing w:before="0"/>
              <w:jc w:val="center"/>
              <w:rPr>
                <w:rFonts w:eastAsia="Times New Roman"/>
                <w:color w:val="000000"/>
                <w:sz w:val="26"/>
                <w:szCs w:val="26"/>
              </w:rPr>
            </w:pPr>
            <w:r w:rsidRPr="00396CC8">
              <w:rPr>
                <w:color w:val="000000"/>
                <w:sz w:val="26"/>
                <w:szCs w:val="26"/>
              </w:rPr>
              <w:t>1489</w:t>
            </w:r>
          </w:p>
        </w:tc>
        <w:tc>
          <w:tcPr>
            <w:tcW w:w="908" w:type="dxa"/>
            <w:tcBorders>
              <w:top w:val="nil"/>
              <w:left w:val="nil"/>
              <w:bottom w:val="single" w:sz="4" w:space="0" w:color="auto"/>
              <w:right w:val="single" w:sz="4" w:space="0" w:color="auto"/>
            </w:tcBorders>
            <w:shd w:val="clear" w:color="auto" w:fill="auto"/>
            <w:vAlign w:val="center"/>
          </w:tcPr>
          <w:p w14:paraId="41A50197" w14:textId="777A74E6" w:rsidR="00396CC8" w:rsidRPr="00396CC8" w:rsidRDefault="00396CC8" w:rsidP="00DC09BF">
            <w:pPr>
              <w:spacing w:before="0"/>
              <w:jc w:val="center"/>
              <w:rPr>
                <w:rFonts w:eastAsia="Times New Roman"/>
                <w:color w:val="000000"/>
                <w:sz w:val="26"/>
                <w:szCs w:val="26"/>
              </w:rPr>
            </w:pPr>
            <w:r w:rsidRPr="00396CC8">
              <w:rPr>
                <w:color w:val="000000"/>
                <w:sz w:val="26"/>
                <w:szCs w:val="26"/>
              </w:rPr>
              <w:t>1187</w:t>
            </w:r>
          </w:p>
        </w:tc>
        <w:tc>
          <w:tcPr>
            <w:tcW w:w="925" w:type="dxa"/>
            <w:tcBorders>
              <w:top w:val="nil"/>
              <w:left w:val="nil"/>
              <w:bottom w:val="single" w:sz="4" w:space="0" w:color="auto"/>
              <w:right w:val="single" w:sz="4" w:space="0" w:color="auto"/>
            </w:tcBorders>
            <w:shd w:val="clear" w:color="auto" w:fill="auto"/>
            <w:noWrap/>
            <w:vAlign w:val="center"/>
          </w:tcPr>
          <w:p w14:paraId="723ADA3D" w14:textId="2FE38222" w:rsidR="00396CC8" w:rsidRPr="00396CC8" w:rsidRDefault="00396CC8" w:rsidP="00DC09BF">
            <w:pPr>
              <w:spacing w:before="0"/>
              <w:jc w:val="center"/>
              <w:rPr>
                <w:rFonts w:eastAsia="Times New Roman"/>
                <w:color w:val="000000"/>
                <w:sz w:val="26"/>
                <w:szCs w:val="26"/>
              </w:rPr>
            </w:pPr>
            <w:r w:rsidRPr="00396CC8">
              <w:rPr>
                <w:color w:val="000000"/>
                <w:sz w:val="26"/>
                <w:szCs w:val="26"/>
              </w:rPr>
              <w:t>79,7</w:t>
            </w:r>
          </w:p>
        </w:tc>
      </w:tr>
      <w:tr w:rsidR="00DC09BF" w:rsidRPr="00201C07" w14:paraId="3C419CC4"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046E61EB" w14:textId="5F1B05D8"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 xml:space="preserve">Faculty of </w:t>
            </w:r>
            <w:r w:rsidRPr="00DC09BF">
              <w:rPr>
                <w:color w:val="000000"/>
                <w:sz w:val="20"/>
                <w:szCs w:val="20"/>
                <w:lang w:val="en-US"/>
              </w:rPr>
              <w:t>Information Systems: IS</w:t>
            </w:r>
          </w:p>
        </w:tc>
        <w:tc>
          <w:tcPr>
            <w:tcW w:w="981" w:type="dxa"/>
            <w:tcBorders>
              <w:top w:val="nil"/>
              <w:left w:val="nil"/>
              <w:bottom w:val="single" w:sz="4" w:space="0" w:color="auto"/>
              <w:right w:val="single" w:sz="4" w:space="0" w:color="auto"/>
            </w:tcBorders>
            <w:shd w:val="clear" w:color="auto" w:fill="auto"/>
            <w:vAlign w:val="center"/>
            <w:hideMark/>
          </w:tcPr>
          <w:p w14:paraId="19AF28F9" w14:textId="27377B76" w:rsidR="00396CC8" w:rsidRPr="00396CC8" w:rsidRDefault="00396CC8" w:rsidP="00DC09BF">
            <w:pPr>
              <w:spacing w:before="0"/>
              <w:jc w:val="center"/>
              <w:rPr>
                <w:rFonts w:eastAsia="Times New Roman"/>
                <w:color w:val="000000"/>
                <w:sz w:val="26"/>
                <w:szCs w:val="26"/>
              </w:rPr>
            </w:pPr>
            <w:r w:rsidRPr="00396CC8">
              <w:rPr>
                <w:color w:val="000000"/>
                <w:sz w:val="26"/>
                <w:szCs w:val="26"/>
              </w:rPr>
              <w:t>5155</w:t>
            </w:r>
          </w:p>
        </w:tc>
        <w:tc>
          <w:tcPr>
            <w:tcW w:w="1055" w:type="dxa"/>
            <w:tcBorders>
              <w:top w:val="nil"/>
              <w:left w:val="nil"/>
              <w:bottom w:val="single" w:sz="4" w:space="0" w:color="auto"/>
              <w:right w:val="single" w:sz="4" w:space="0" w:color="auto"/>
            </w:tcBorders>
            <w:shd w:val="clear" w:color="auto" w:fill="auto"/>
            <w:vAlign w:val="center"/>
            <w:hideMark/>
          </w:tcPr>
          <w:p w14:paraId="6FC39F90" w14:textId="7E7E1E15" w:rsidR="00396CC8" w:rsidRPr="00396CC8" w:rsidRDefault="00396CC8" w:rsidP="00DC09BF">
            <w:pPr>
              <w:spacing w:before="0"/>
              <w:jc w:val="center"/>
              <w:rPr>
                <w:rFonts w:eastAsia="Times New Roman"/>
                <w:color w:val="000000"/>
                <w:sz w:val="26"/>
                <w:szCs w:val="26"/>
              </w:rPr>
            </w:pPr>
            <w:r w:rsidRPr="00396CC8">
              <w:rPr>
                <w:color w:val="000000"/>
                <w:sz w:val="26"/>
                <w:szCs w:val="26"/>
              </w:rPr>
              <w:t>4219</w:t>
            </w:r>
          </w:p>
        </w:tc>
        <w:tc>
          <w:tcPr>
            <w:tcW w:w="1075" w:type="dxa"/>
            <w:tcBorders>
              <w:top w:val="nil"/>
              <w:left w:val="nil"/>
              <w:bottom w:val="single" w:sz="4" w:space="0" w:color="auto"/>
              <w:right w:val="single" w:sz="4" w:space="0" w:color="auto"/>
            </w:tcBorders>
            <w:shd w:val="clear" w:color="auto" w:fill="auto"/>
            <w:noWrap/>
            <w:vAlign w:val="center"/>
          </w:tcPr>
          <w:p w14:paraId="3ECD3F9D" w14:textId="26126C5A" w:rsidR="00396CC8" w:rsidRPr="00396CC8" w:rsidRDefault="00396CC8" w:rsidP="00DC09BF">
            <w:pPr>
              <w:spacing w:before="0"/>
              <w:jc w:val="center"/>
              <w:rPr>
                <w:rFonts w:eastAsia="Times New Roman"/>
                <w:color w:val="000000"/>
                <w:sz w:val="26"/>
                <w:szCs w:val="26"/>
              </w:rPr>
            </w:pPr>
            <w:r w:rsidRPr="00396CC8">
              <w:rPr>
                <w:color w:val="000000"/>
                <w:sz w:val="26"/>
                <w:szCs w:val="26"/>
              </w:rPr>
              <w:t>81,8</w:t>
            </w:r>
          </w:p>
        </w:tc>
        <w:tc>
          <w:tcPr>
            <w:tcW w:w="1003" w:type="dxa"/>
            <w:tcBorders>
              <w:top w:val="nil"/>
              <w:left w:val="nil"/>
              <w:bottom w:val="single" w:sz="4" w:space="0" w:color="auto"/>
              <w:right w:val="single" w:sz="4" w:space="0" w:color="auto"/>
            </w:tcBorders>
            <w:shd w:val="clear" w:color="auto" w:fill="auto"/>
            <w:vAlign w:val="center"/>
          </w:tcPr>
          <w:p w14:paraId="630E3DE1" w14:textId="69488163" w:rsidR="00396CC8" w:rsidRPr="00396CC8" w:rsidRDefault="00396CC8" w:rsidP="00DC09BF">
            <w:pPr>
              <w:spacing w:before="0"/>
              <w:jc w:val="center"/>
              <w:rPr>
                <w:rFonts w:eastAsia="Times New Roman"/>
                <w:color w:val="000000"/>
                <w:sz w:val="26"/>
                <w:szCs w:val="26"/>
              </w:rPr>
            </w:pPr>
            <w:r w:rsidRPr="00396CC8">
              <w:rPr>
                <w:color w:val="000000"/>
                <w:sz w:val="26"/>
                <w:szCs w:val="26"/>
              </w:rPr>
              <w:t>3069</w:t>
            </w:r>
          </w:p>
        </w:tc>
        <w:tc>
          <w:tcPr>
            <w:tcW w:w="908" w:type="dxa"/>
            <w:tcBorders>
              <w:top w:val="nil"/>
              <w:left w:val="nil"/>
              <w:bottom w:val="single" w:sz="4" w:space="0" w:color="auto"/>
              <w:right w:val="single" w:sz="4" w:space="0" w:color="auto"/>
            </w:tcBorders>
            <w:shd w:val="clear" w:color="auto" w:fill="auto"/>
            <w:vAlign w:val="center"/>
          </w:tcPr>
          <w:p w14:paraId="3468C465" w14:textId="02EB0F28" w:rsidR="00396CC8" w:rsidRPr="00396CC8" w:rsidRDefault="00396CC8" w:rsidP="00DC09BF">
            <w:pPr>
              <w:spacing w:before="0"/>
              <w:jc w:val="center"/>
              <w:rPr>
                <w:rFonts w:eastAsia="Times New Roman"/>
                <w:color w:val="000000"/>
                <w:sz w:val="26"/>
                <w:szCs w:val="26"/>
              </w:rPr>
            </w:pPr>
            <w:r w:rsidRPr="00396CC8">
              <w:rPr>
                <w:color w:val="000000"/>
                <w:sz w:val="26"/>
                <w:szCs w:val="26"/>
              </w:rPr>
              <w:t>2367</w:t>
            </w:r>
          </w:p>
        </w:tc>
        <w:tc>
          <w:tcPr>
            <w:tcW w:w="925" w:type="dxa"/>
            <w:tcBorders>
              <w:top w:val="nil"/>
              <w:left w:val="nil"/>
              <w:bottom w:val="single" w:sz="4" w:space="0" w:color="auto"/>
              <w:right w:val="single" w:sz="4" w:space="0" w:color="auto"/>
            </w:tcBorders>
            <w:shd w:val="clear" w:color="auto" w:fill="auto"/>
            <w:noWrap/>
            <w:vAlign w:val="center"/>
          </w:tcPr>
          <w:p w14:paraId="3243207F" w14:textId="0EB115CD" w:rsidR="00396CC8" w:rsidRPr="00396CC8" w:rsidRDefault="00396CC8" w:rsidP="00DC09BF">
            <w:pPr>
              <w:spacing w:before="0"/>
              <w:jc w:val="center"/>
              <w:rPr>
                <w:rFonts w:eastAsia="Times New Roman"/>
                <w:color w:val="000000"/>
                <w:sz w:val="26"/>
                <w:szCs w:val="26"/>
              </w:rPr>
            </w:pPr>
            <w:r w:rsidRPr="00396CC8">
              <w:rPr>
                <w:color w:val="000000"/>
                <w:sz w:val="26"/>
                <w:szCs w:val="26"/>
              </w:rPr>
              <w:t>77,1</w:t>
            </w:r>
          </w:p>
        </w:tc>
        <w:tc>
          <w:tcPr>
            <w:tcW w:w="1003" w:type="dxa"/>
            <w:tcBorders>
              <w:top w:val="nil"/>
              <w:left w:val="nil"/>
              <w:bottom w:val="single" w:sz="4" w:space="0" w:color="auto"/>
              <w:right w:val="single" w:sz="4" w:space="0" w:color="auto"/>
            </w:tcBorders>
            <w:shd w:val="clear" w:color="auto" w:fill="auto"/>
            <w:vAlign w:val="center"/>
          </w:tcPr>
          <w:p w14:paraId="54427EC1" w14:textId="5BE534A4" w:rsidR="00396CC8" w:rsidRPr="00396CC8" w:rsidRDefault="00396CC8" w:rsidP="00DC09BF">
            <w:pPr>
              <w:spacing w:before="0"/>
              <w:jc w:val="center"/>
              <w:rPr>
                <w:rFonts w:eastAsia="Times New Roman"/>
                <w:color w:val="000000"/>
                <w:sz w:val="26"/>
                <w:szCs w:val="26"/>
              </w:rPr>
            </w:pPr>
            <w:r w:rsidRPr="00396CC8">
              <w:rPr>
                <w:color w:val="000000"/>
                <w:sz w:val="26"/>
                <w:szCs w:val="26"/>
              </w:rPr>
              <w:t>488</w:t>
            </w:r>
          </w:p>
        </w:tc>
        <w:tc>
          <w:tcPr>
            <w:tcW w:w="908" w:type="dxa"/>
            <w:tcBorders>
              <w:top w:val="nil"/>
              <w:left w:val="nil"/>
              <w:bottom w:val="single" w:sz="4" w:space="0" w:color="auto"/>
              <w:right w:val="single" w:sz="4" w:space="0" w:color="auto"/>
            </w:tcBorders>
            <w:shd w:val="clear" w:color="auto" w:fill="auto"/>
            <w:vAlign w:val="center"/>
          </w:tcPr>
          <w:p w14:paraId="16058B0E" w14:textId="32FD87DC" w:rsidR="00396CC8" w:rsidRPr="00396CC8" w:rsidRDefault="00396CC8" w:rsidP="00DC09BF">
            <w:pPr>
              <w:spacing w:before="0"/>
              <w:jc w:val="center"/>
              <w:rPr>
                <w:rFonts w:eastAsia="Times New Roman"/>
                <w:color w:val="000000"/>
                <w:sz w:val="26"/>
                <w:szCs w:val="26"/>
              </w:rPr>
            </w:pPr>
            <w:r w:rsidRPr="00396CC8">
              <w:rPr>
                <w:color w:val="000000"/>
                <w:sz w:val="26"/>
                <w:szCs w:val="26"/>
              </w:rPr>
              <w:t>395</w:t>
            </w:r>
          </w:p>
        </w:tc>
        <w:tc>
          <w:tcPr>
            <w:tcW w:w="925" w:type="dxa"/>
            <w:tcBorders>
              <w:top w:val="nil"/>
              <w:left w:val="nil"/>
              <w:bottom w:val="single" w:sz="4" w:space="0" w:color="auto"/>
              <w:right w:val="single" w:sz="4" w:space="0" w:color="auto"/>
            </w:tcBorders>
            <w:shd w:val="clear" w:color="auto" w:fill="auto"/>
            <w:noWrap/>
            <w:vAlign w:val="center"/>
          </w:tcPr>
          <w:p w14:paraId="6DB462DD" w14:textId="4351D01A" w:rsidR="00396CC8" w:rsidRPr="00396CC8" w:rsidRDefault="00396CC8" w:rsidP="00DC09BF">
            <w:pPr>
              <w:spacing w:before="0"/>
              <w:jc w:val="center"/>
              <w:rPr>
                <w:rFonts w:eastAsia="Times New Roman"/>
                <w:color w:val="000000"/>
                <w:sz w:val="26"/>
                <w:szCs w:val="26"/>
              </w:rPr>
            </w:pPr>
            <w:r w:rsidRPr="00396CC8">
              <w:rPr>
                <w:color w:val="000000"/>
                <w:sz w:val="26"/>
                <w:szCs w:val="26"/>
              </w:rPr>
              <w:t>80,9</w:t>
            </w:r>
          </w:p>
        </w:tc>
      </w:tr>
      <w:tr w:rsidR="00DC09BF" w:rsidRPr="00201C07" w14:paraId="01707516"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C27D502" w14:textId="743B8530"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 xml:space="preserve">Faculty of </w:t>
            </w:r>
            <w:r w:rsidRPr="00DC09BF">
              <w:rPr>
                <w:color w:val="000000"/>
                <w:sz w:val="20"/>
                <w:szCs w:val="20"/>
                <w:lang w:val="en-US"/>
              </w:rPr>
              <w:t>Computer Science: CS</w:t>
            </w:r>
          </w:p>
        </w:tc>
        <w:tc>
          <w:tcPr>
            <w:tcW w:w="981" w:type="dxa"/>
            <w:tcBorders>
              <w:top w:val="nil"/>
              <w:left w:val="nil"/>
              <w:bottom w:val="single" w:sz="4" w:space="0" w:color="auto"/>
              <w:right w:val="single" w:sz="4" w:space="0" w:color="auto"/>
            </w:tcBorders>
            <w:shd w:val="clear" w:color="auto" w:fill="auto"/>
            <w:vAlign w:val="center"/>
            <w:hideMark/>
          </w:tcPr>
          <w:p w14:paraId="5F238458" w14:textId="5C8A69C1" w:rsidR="00396CC8" w:rsidRPr="00396CC8" w:rsidRDefault="00396CC8" w:rsidP="00DC09BF">
            <w:pPr>
              <w:spacing w:before="0"/>
              <w:jc w:val="center"/>
              <w:rPr>
                <w:rFonts w:eastAsia="Times New Roman"/>
                <w:color w:val="000000"/>
                <w:sz w:val="26"/>
                <w:szCs w:val="26"/>
              </w:rPr>
            </w:pPr>
            <w:r w:rsidRPr="00396CC8">
              <w:rPr>
                <w:color w:val="000000"/>
                <w:sz w:val="26"/>
                <w:szCs w:val="26"/>
              </w:rPr>
              <w:t>4164</w:t>
            </w:r>
          </w:p>
        </w:tc>
        <w:tc>
          <w:tcPr>
            <w:tcW w:w="1055" w:type="dxa"/>
            <w:tcBorders>
              <w:top w:val="nil"/>
              <w:left w:val="nil"/>
              <w:bottom w:val="single" w:sz="4" w:space="0" w:color="auto"/>
              <w:right w:val="single" w:sz="4" w:space="0" w:color="auto"/>
            </w:tcBorders>
            <w:shd w:val="clear" w:color="auto" w:fill="auto"/>
            <w:vAlign w:val="center"/>
            <w:hideMark/>
          </w:tcPr>
          <w:p w14:paraId="7098FCE8" w14:textId="5C31FFC9" w:rsidR="00396CC8" w:rsidRPr="00396CC8" w:rsidRDefault="00396CC8" w:rsidP="00DC09BF">
            <w:pPr>
              <w:spacing w:before="0"/>
              <w:jc w:val="center"/>
              <w:rPr>
                <w:rFonts w:eastAsia="Times New Roman"/>
                <w:color w:val="000000"/>
                <w:sz w:val="26"/>
                <w:szCs w:val="26"/>
              </w:rPr>
            </w:pPr>
            <w:r w:rsidRPr="00396CC8">
              <w:rPr>
                <w:color w:val="000000"/>
                <w:sz w:val="26"/>
                <w:szCs w:val="26"/>
              </w:rPr>
              <w:t>3451</w:t>
            </w:r>
          </w:p>
        </w:tc>
        <w:tc>
          <w:tcPr>
            <w:tcW w:w="1075" w:type="dxa"/>
            <w:tcBorders>
              <w:top w:val="nil"/>
              <w:left w:val="nil"/>
              <w:bottom w:val="single" w:sz="4" w:space="0" w:color="auto"/>
              <w:right w:val="single" w:sz="4" w:space="0" w:color="auto"/>
            </w:tcBorders>
            <w:shd w:val="clear" w:color="auto" w:fill="auto"/>
            <w:noWrap/>
            <w:vAlign w:val="center"/>
          </w:tcPr>
          <w:p w14:paraId="382B416C" w14:textId="696E6976" w:rsidR="00396CC8" w:rsidRPr="00396CC8" w:rsidRDefault="00396CC8" w:rsidP="00DC09BF">
            <w:pPr>
              <w:spacing w:before="0"/>
              <w:jc w:val="center"/>
              <w:rPr>
                <w:rFonts w:eastAsia="Times New Roman"/>
                <w:color w:val="000000"/>
                <w:sz w:val="26"/>
                <w:szCs w:val="26"/>
              </w:rPr>
            </w:pPr>
            <w:r w:rsidRPr="00396CC8">
              <w:rPr>
                <w:color w:val="000000"/>
                <w:sz w:val="26"/>
                <w:szCs w:val="26"/>
              </w:rPr>
              <w:t>82,9</w:t>
            </w:r>
          </w:p>
        </w:tc>
        <w:tc>
          <w:tcPr>
            <w:tcW w:w="1003" w:type="dxa"/>
            <w:tcBorders>
              <w:top w:val="nil"/>
              <w:left w:val="nil"/>
              <w:bottom w:val="single" w:sz="4" w:space="0" w:color="auto"/>
              <w:right w:val="single" w:sz="4" w:space="0" w:color="auto"/>
            </w:tcBorders>
            <w:shd w:val="clear" w:color="auto" w:fill="auto"/>
            <w:vAlign w:val="center"/>
          </w:tcPr>
          <w:p w14:paraId="6E79B0DC" w14:textId="220ECE9F" w:rsidR="00396CC8" w:rsidRPr="00396CC8" w:rsidRDefault="00396CC8" w:rsidP="00DC09BF">
            <w:pPr>
              <w:spacing w:before="0"/>
              <w:jc w:val="center"/>
              <w:rPr>
                <w:rFonts w:eastAsia="Times New Roman"/>
                <w:color w:val="000000"/>
                <w:sz w:val="26"/>
                <w:szCs w:val="26"/>
              </w:rPr>
            </w:pPr>
            <w:r w:rsidRPr="00396CC8">
              <w:rPr>
                <w:color w:val="000000"/>
                <w:sz w:val="26"/>
                <w:szCs w:val="26"/>
              </w:rPr>
              <w:t>1755</w:t>
            </w:r>
          </w:p>
        </w:tc>
        <w:tc>
          <w:tcPr>
            <w:tcW w:w="908" w:type="dxa"/>
            <w:tcBorders>
              <w:top w:val="nil"/>
              <w:left w:val="nil"/>
              <w:bottom w:val="single" w:sz="4" w:space="0" w:color="auto"/>
              <w:right w:val="single" w:sz="4" w:space="0" w:color="auto"/>
            </w:tcBorders>
            <w:shd w:val="clear" w:color="auto" w:fill="auto"/>
            <w:vAlign w:val="center"/>
          </w:tcPr>
          <w:p w14:paraId="4D82E5F3" w14:textId="463C63BB" w:rsidR="00396CC8" w:rsidRPr="00396CC8" w:rsidRDefault="00396CC8" w:rsidP="00DC09BF">
            <w:pPr>
              <w:spacing w:before="0"/>
              <w:jc w:val="center"/>
              <w:rPr>
                <w:rFonts w:eastAsia="Times New Roman"/>
                <w:color w:val="000000"/>
                <w:sz w:val="26"/>
                <w:szCs w:val="26"/>
              </w:rPr>
            </w:pPr>
            <w:r w:rsidRPr="00396CC8">
              <w:rPr>
                <w:color w:val="000000"/>
                <w:sz w:val="26"/>
                <w:szCs w:val="26"/>
              </w:rPr>
              <w:t>1394</w:t>
            </w:r>
          </w:p>
        </w:tc>
        <w:tc>
          <w:tcPr>
            <w:tcW w:w="925" w:type="dxa"/>
            <w:tcBorders>
              <w:top w:val="nil"/>
              <w:left w:val="nil"/>
              <w:bottom w:val="single" w:sz="4" w:space="0" w:color="auto"/>
              <w:right w:val="single" w:sz="4" w:space="0" w:color="auto"/>
            </w:tcBorders>
            <w:shd w:val="clear" w:color="auto" w:fill="auto"/>
            <w:noWrap/>
            <w:vAlign w:val="center"/>
          </w:tcPr>
          <w:p w14:paraId="31BC8933" w14:textId="15CAD2CE" w:rsidR="00396CC8" w:rsidRPr="00396CC8" w:rsidRDefault="00396CC8" w:rsidP="00DC09BF">
            <w:pPr>
              <w:spacing w:before="0"/>
              <w:jc w:val="center"/>
              <w:rPr>
                <w:rFonts w:eastAsia="Times New Roman"/>
                <w:color w:val="000000"/>
                <w:sz w:val="26"/>
                <w:szCs w:val="26"/>
              </w:rPr>
            </w:pPr>
            <w:r w:rsidRPr="00396CC8">
              <w:rPr>
                <w:color w:val="000000"/>
                <w:sz w:val="26"/>
                <w:szCs w:val="26"/>
              </w:rPr>
              <w:t>79,4</w:t>
            </w:r>
          </w:p>
        </w:tc>
        <w:tc>
          <w:tcPr>
            <w:tcW w:w="1003" w:type="dxa"/>
            <w:tcBorders>
              <w:top w:val="nil"/>
              <w:left w:val="nil"/>
              <w:bottom w:val="single" w:sz="4" w:space="0" w:color="auto"/>
              <w:right w:val="single" w:sz="4" w:space="0" w:color="auto"/>
            </w:tcBorders>
            <w:shd w:val="clear" w:color="auto" w:fill="auto"/>
            <w:vAlign w:val="center"/>
          </w:tcPr>
          <w:p w14:paraId="28E82EEA" w14:textId="79CD7020" w:rsidR="00396CC8" w:rsidRPr="00396CC8" w:rsidRDefault="00396CC8" w:rsidP="00DC09BF">
            <w:pPr>
              <w:spacing w:before="0"/>
              <w:jc w:val="center"/>
              <w:rPr>
                <w:rFonts w:eastAsia="Times New Roman"/>
                <w:color w:val="000000"/>
                <w:sz w:val="26"/>
                <w:szCs w:val="26"/>
              </w:rPr>
            </w:pPr>
            <w:r w:rsidRPr="00396CC8">
              <w:rPr>
                <w:color w:val="000000"/>
                <w:sz w:val="26"/>
                <w:szCs w:val="26"/>
              </w:rPr>
              <w:t>1356</w:t>
            </w:r>
          </w:p>
        </w:tc>
        <w:tc>
          <w:tcPr>
            <w:tcW w:w="908" w:type="dxa"/>
            <w:tcBorders>
              <w:top w:val="nil"/>
              <w:left w:val="nil"/>
              <w:bottom w:val="single" w:sz="4" w:space="0" w:color="auto"/>
              <w:right w:val="single" w:sz="4" w:space="0" w:color="auto"/>
            </w:tcBorders>
            <w:shd w:val="clear" w:color="auto" w:fill="auto"/>
            <w:vAlign w:val="center"/>
          </w:tcPr>
          <w:p w14:paraId="6E5C8220" w14:textId="73CAB9DD" w:rsidR="00396CC8" w:rsidRPr="00396CC8" w:rsidRDefault="00396CC8" w:rsidP="00DC09BF">
            <w:pPr>
              <w:spacing w:before="0"/>
              <w:jc w:val="center"/>
              <w:rPr>
                <w:rFonts w:eastAsia="Times New Roman"/>
                <w:color w:val="000000"/>
                <w:sz w:val="26"/>
                <w:szCs w:val="26"/>
              </w:rPr>
            </w:pPr>
            <w:r w:rsidRPr="00396CC8">
              <w:rPr>
                <w:color w:val="000000"/>
                <w:sz w:val="26"/>
                <w:szCs w:val="26"/>
              </w:rPr>
              <w:t>1104</w:t>
            </w:r>
          </w:p>
        </w:tc>
        <w:tc>
          <w:tcPr>
            <w:tcW w:w="925" w:type="dxa"/>
            <w:tcBorders>
              <w:top w:val="nil"/>
              <w:left w:val="nil"/>
              <w:bottom w:val="single" w:sz="4" w:space="0" w:color="auto"/>
              <w:right w:val="single" w:sz="4" w:space="0" w:color="auto"/>
            </w:tcBorders>
            <w:shd w:val="clear" w:color="auto" w:fill="auto"/>
            <w:noWrap/>
            <w:vAlign w:val="center"/>
          </w:tcPr>
          <w:p w14:paraId="6DF8EB86" w14:textId="43493824" w:rsidR="00396CC8" w:rsidRPr="00396CC8" w:rsidRDefault="00396CC8" w:rsidP="00DC09BF">
            <w:pPr>
              <w:spacing w:before="0"/>
              <w:jc w:val="center"/>
              <w:rPr>
                <w:rFonts w:eastAsia="Times New Roman"/>
                <w:color w:val="000000"/>
                <w:sz w:val="26"/>
                <w:szCs w:val="26"/>
              </w:rPr>
            </w:pPr>
            <w:r w:rsidRPr="00396CC8">
              <w:rPr>
                <w:color w:val="000000"/>
                <w:sz w:val="26"/>
                <w:szCs w:val="26"/>
              </w:rPr>
              <w:t>81,4</w:t>
            </w:r>
          </w:p>
        </w:tc>
      </w:tr>
      <w:tr w:rsidR="00DC09BF" w:rsidRPr="00201C07" w14:paraId="2833CE44"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524874C7" w14:textId="63418251" w:rsidR="00396CC8" w:rsidRPr="00DC09BF" w:rsidRDefault="00DC09BF" w:rsidP="00DC09BF">
            <w:pPr>
              <w:spacing w:before="0"/>
              <w:rPr>
                <w:rFonts w:eastAsia="Times New Roman"/>
                <w:color w:val="000000"/>
                <w:sz w:val="20"/>
                <w:szCs w:val="20"/>
              </w:rPr>
            </w:pPr>
            <w:r w:rsidRPr="00DC09BF">
              <w:rPr>
                <w:color w:val="000000"/>
                <w:sz w:val="20"/>
                <w:szCs w:val="20"/>
                <w:lang w:val="en-US"/>
              </w:rPr>
              <w:t>Faculty of</w:t>
            </w:r>
            <w:r w:rsidRPr="00DC09BF">
              <w:rPr>
                <w:color w:val="000000"/>
                <w:sz w:val="20"/>
                <w:szCs w:val="20"/>
                <w:lang w:val="en-US"/>
              </w:rPr>
              <w:t xml:space="preserve"> Computer Engineering: CE</w:t>
            </w:r>
          </w:p>
        </w:tc>
        <w:tc>
          <w:tcPr>
            <w:tcW w:w="981" w:type="dxa"/>
            <w:tcBorders>
              <w:top w:val="nil"/>
              <w:left w:val="nil"/>
              <w:bottom w:val="single" w:sz="4" w:space="0" w:color="auto"/>
              <w:right w:val="single" w:sz="4" w:space="0" w:color="auto"/>
            </w:tcBorders>
            <w:shd w:val="clear" w:color="auto" w:fill="auto"/>
            <w:vAlign w:val="center"/>
            <w:hideMark/>
          </w:tcPr>
          <w:p w14:paraId="40B4E171" w14:textId="4DEE28AB" w:rsidR="00396CC8" w:rsidRPr="00396CC8" w:rsidRDefault="00396CC8" w:rsidP="00DC09BF">
            <w:pPr>
              <w:spacing w:before="0"/>
              <w:jc w:val="center"/>
              <w:rPr>
                <w:rFonts w:eastAsia="Times New Roman"/>
                <w:color w:val="000000"/>
                <w:sz w:val="26"/>
                <w:szCs w:val="26"/>
              </w:rPr>
            </w:pPr>
            <w:r w:rsidRPr="00396CC8">
              <w:rPr>
                <w:color w:val="000000"/>
                <w:sz w:val="26"/>
                <w:szCs w:val="26"/>
              </w:rPr>
              <w:t>3045</w:t>
            </w:r>
          </w:p>
        </w:tc>
        <w:tc>
          <w:tcPr>
            <w:tcW w:w="1055" w:type="dxa"/>
            <w:tcBorders>
              <w:top w:val="nil"/>
              <w:left w:val="nil"/>
              <w:bottom w:val="single" w:sz="4" w:space="0" w:color="auto"/>
              <w:right w:val="single" w:sz="4" w:space="0" w:color="auto"/>
            </w:tcBorders>
            <w:shd w:val="clear" w:color="auto" w:fill="auto"/>
            <w:vAlign w:val="center"/>
            <w:hideMark/>
          </w:tcPr>
          <w:p w14:paraId="7639879C" w14:textId="09341137" w:rsidR="00396CC8" w:rsidRPr="00396CC8" w:rsidRDefault="00396CC8" w:rsidP="00DC09BF">
            <w:pPr>
              <w:spacing w:before="0"/>
              <w:jc w:val="center"/>
              <w:rPr>
                <w:rFonts w:eastAsia="Times New Roman"/>
                <w:color w:val="000000"/>
                <w:sz w:val="26"/>
                <w:szCs w:val="26"/>
              </w:rPr>
            </w:pPr>
            <w:r w:rsidRPr="00396CC8">
              <w:rPr>
                <w:color w:val="000000"/>
                <w:sz w:val="26"/>
                <w:szCs w:val="26"/>
              </w:rPr>
              <w:t>2545</w:t>
            </w:r>
          </w:p>
        </w:tc>
        <w:tc>
          <w:tcPr>
            <w:tcW w:w="1075" w:type="dxa"/>
            <w:tcBorders>
              <w:top w:val="nil"/>
              <w:left w:val="nil"/>
              <w:bottom w:val="single" w:sz="4" w:space="0" w:color="auto"/>
              <w:right w:val="single" w:sz="4" w:space="0" w:color="auto"/>
            </w:tcBorders>
            <w:shd w:val="clear" w:color="auto" w:fill="auto"/>
            <w:noWrap/>
            <w:vAlign w:val="center"/>
          </w:tcPr>
          <w:p w14:paraId="18146A87" w14:textId="6891ED4B" w:rsidR="00396CC8" w:rsidRPr="00396CC8" w:rsidRDefault="00396CC8" w:rsidP="00DC09BF">
            <w:pPr>
              <w:spacing w:before="0"/>
              <w:jc w:val="center"/>
              <w:rPr>
                <w:rFonts w:eastAsia="Times New Roman"/>
                <w:color w:val="000000"/>
                <w:sz w:val="26"/>
                <w:szCs w:val="26"/>
              </w:rPr>
            </w:pPr>
            <w:r w:rsidRPr="00396CC8">
              <w:rPr>
                <w:color w:val="000000"/>
                <w:sz w:val="26"/>
                <w:szCs w:val="26"/>
              </w:rPr>
              <w:t>83,6</w:t>
            </w:r>
          </w:p>
        </w:tc>
        <w:tc>
          <w:tcPr>
            <w:tcW w:w="1003" w:type="dxa"/>
            <w:tcBorders>
              <w:top w:val="nil"/>
              <w:left w:val="nil"/>
              <w:bottom w:val="single" w:sz="4" w:space="0" w:color="auto"/>
              <w:right w:val="single" w:sz="4" w:space="0" w:color="auto"/>
            </w:tcBorders>
            <w:shd w:val="clear" w:color="auto" w:fill="auto"/>
            <w:vAlign w:val="center"/>
          </w:tcPr>
          <w:p w14:paraId="62478473" w14:textId="3186F97E" w:rsidR="00396CC8" w:rsidRPr="00396CC8" w:rsidRDefault="00396CC8" w:rsidP="00DC09BF">
            <w:pPr>
              <w:spacing w:before="0"/>
              <w:jc w:val="center"/>
              <w:rPr>
                <w:rFonts w:eastAsia="Times New Roman"/>
                <w:color w:val="000000"/>
                <w:sz w:val="26"/>
                <w:szCs w:val="26"/>
              </w:rPr>
            </w:pPr>
            <w:r w:rsidRPr="00396CC8">
              <w:rPr>
                <w:color w:val="000000"/>
                <w:sz w:val="26"/>
                <w:szCs w:val="26"/>
              </w:rPr>
              <w:t>2272</w:t>
            </w:r>
          </w:p>
        </w:tc>
        <w:tc>
          <w:tcPr>
            <w:tcW w:w="908" w:type="dxa"/>
            <w:tcBorders>
              <w:top w:val="nil"/>
              <w:left w:val="nil"/>
              <w:bottom w:val="single" w:sz="4" w:space="0" w:color="auto"/>
              <w:right w:val="single" w:sz="4" w:space="0" w:color="auto"/>
            </w:tcBorders>
            <w:shd w:val="clear" w:color="auto" w:fill="auto"/>
            <w:vAlign w:val="center"/>
          </w:tcPr>
          <w:p w14:paraId="6CB10D96" w14:textId="76CF3BA9" w:rsidR="00396CC8" w:rsidRPr="00396CC8" w:rsidRDefault="00396CC8" w:rsidP="00DC09BF">
            <w:pPr>
              <w:spacing w:before="0"/>
              <w:jc w:val="center"/>
              <w:rPr>
                <w:rFonts w:eastAsia="Times New Roman"/>
                <w:color w:val="000000"/>
                <w:sz w:val="26"/>
                <w:szCs w:val="26"/>
              </w:rPr>
            </w:pPr>
            <w:r w:rsidRPr="00396CC8">
              <w:rPr>
                <w:color w:val="000000"/>
                <w:sz w:val="26"/>
                <w:szCs w:val="26"/>
              </w:rPr>
              <w:t>1871</w:t>
            </w:r>
          </w:p>
        </w:tc>
        <w:tc>
          <w:tcPr>
            <w:tcW w:w="925" w:type="dxa"/>
            <w:tcBorders>
              <w:top w:val="nil"/>
              <w:left w:val="nil"/>
              <w:bottom w:val="single" w:sz="4" w:space="0" w:color="auto"/>
              <w:right w:val="single" w:sz="4" w:space="0" w:color="auto"/>
            </w:tcBorders>
            <w:shd w:val="clear" w:color="auto" w:fill="auto"/>
            <w:noWrap/>
            <w:vAlign w:val="center"/>
          </w:tcPr>
          <w:p w14:paraId="5F631D37" w14:textId="0730A83A" w:rsidR="00396CC8" w:rsidRPr="00396CC8" w:rsidRDefault="00396CC8" w:rsidP="00DC09BF">
            <w:pPr>
              <w:spacing w:before="0"/>
              <w:jc w:val="center"/>
              <w:rPr>
                <w:rFonts w:eastAsia="Times New Roman"/>
                <w:color w:val="000000"/>
                <w:sz w:val="26"/>
                <w:szCs w:val="26"/>
              </w:rPr>
            </w:pPr>
            <w:r w:rsidRPr="00396CC8">
              <w:rPr>
                <w:color w:val="000000"/>
                <w:sz w:val="26"/>
                <w:szCs w:val="26"/>
              </w:rPr>
              <w:t>82,4</w:t>
            </w:r>
          </w:p>
        </w:tc>
        <w:tc>
          <w:tcPr>
            <w:tcW w:w="1003" w:type="dxa"/>
            <w:tcBorders>
              <w:top w:val="nil"/>
              <w:left w:val="nil"/>
              <w:bottom w:val="single" w:sz="4" w:space="0" w:color="auto"/>
              <w:right w:val="single" w:sz="4" w:space="0" w:color="auto"/>
            </w:tcBorders>
            <w:shd w:val="clear" w:color="auto" w:fill="auto"/>
            <w:vAlign w:val="center"/>
          </w:tcPr>
          <w:p w14:paraId="7864AC35" w14:textId="0720925D" w:rsidR="00396CC8" w:rsidRPr="00396CC8" w:rsidRDefault="00396CC8" w:rsidP="00DC09BF">
            <w:pPr>
              <w:spacing w:before="0"/>
              <w:jc w:val="center"/>
              <w:rPr>
                <w:rFonts w:eastAsia="Times New Roman"/>
                <w:color w:val="000000"/>
                <w:sz w:val="26"/>
                <w:szCs w:val="26"/>
              </w:rPr>
            </w:pPr>
            <w:r w:rsidRPr="00396CC8">
              <w:rPr>
                <w:color w:val="000000"/>
                <w:sz w:val="26"/>
                <w:szCs w:val="26"/>
              </w:rPr>
              <w:t>-</w:t>
            </w:r>
          </w:p>
        </w:tc>
        <w:tc>
          <w:tcPr>
            <w:tcW w:w="908" w:type="dxa"/>
            <w:tcBorders>
              <w:top w:val="nil"/>
              <w:left w:val="nil"/>
              <w:bottom w:val="single" w:sz="4" w:space="0" w:color="auto"/>
              <w:right w:val="single" w:sz="4" w:space="0" w:color="auto"/>
            </w:tcBorders>
            <w:shd w:val="clear" w:color="auto" w:fill="auto"/>
            <w:vAlign w:val="center"/>
          </w:tcPr>
          <w:p w14:paraId="492F564E" w14:textId="7B38AAAA" w:rsidR="00396CC8" w:rsidRPr="00396CC8" w:rsidRDefault="00396CC8" w:rsidP="00DC09BF">
            <w:pPr>
              <w:spacing w:before="0"/>
              <w:jc w:val="center"/>
              <w:rPr>
                <w:rFonts w:eastAsia="Times New Roman"/>
                <w:color w:val="000000"/>
                <w:sz w:val="26"/>
                <w:szCs w:val="26"/>
              </w:rPr>
            </w:pPr>
            <w:r w:rsidRPr="00396CC8">
              <w:rPr>
                <w:color w:val="000000"/>
                <w:sz w:val="26"/>
                <w:szCs w:val="26"/>
              </w:rPr>
              <w:t>-</w:t>
            </w:r>
          </w:p>
        </w:tc>
        <w:tc>
          <w:tcPr>
            <w:tcW w:w="925" w:type="dxa"/>
            <w:tcBorders>
              <w:top w:val="nil"/>
              <w:left w:val="nil"/>
              <w:bottom w:val="single" w:sz="4" w:space="0" w:color="auto"/>
              <w:right w:val="single" w:sz="4" w:space="0" w:color="auto"/>
            </w:tcBorders>
            <w:shd w:val="clear" w:color="auto" w:fill="auto"/>
            <w:noWrap/>
            <w:vAlign w:val="center"/>
          </w:tcPr>
          <w:p w14:paraId="380EBB4A" w14:textId="36608763" w:rsidR="00396CC8" w:rsidRPr="00396CC8" w:rsidRDefault="00396CC8" w:rsidP="00DC09BF">
            <w:pPr>
              <w:spacing w:before="0"/>
              <w:jc w:val="center"/>
              <w:rPr>
                <w:rFonts w:eastAsia="Times New Roman"/>
                <w:color w:val="000000"/>
                <w:sz w:val="26"/>
                <w:szCs w:val="26"/>
              </w:rPr>
            </w:pPr>
          </w:p>
        </w:tc>
      </w:tr>
      <w:tr w:rsidR="00DC09BF" w:rsidRPr="00201C07" w14:paraId="71FE13CF"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667CCC03" w14:textId="243D2A5E" w:rsidR="00396CC8" w:rsidRPr="00DC09BF" w:rsidRDefault="00DC09BF" w:rsidP="00DC09BF">
            <w:pPr>
              <w:spacing w:before="0"/>
              <w:rPr>
                <w:color w:val="000000"/>
                <w:sz w:val="20"/>
                <w:szCs w:val="20"/>
                <w:lang w:val="en-US"/>
              </w:rPr>
            </w:pPr>
            <w:r w:rsidRPr="00DC09BF">
              <w:rPr>
                <w:color w:val="000000"/>
                <w:sz w:val="20"/>
                <w:szCs w:val="20"/>
                <w:lang w:val="en-US"/>
              </w:rPr>
              <w:t xml:space="preserve">Faculty of </w:t>
            </w:r>
            <w:r w:rsidRPr="00DC09BF">
              <w:rPr>
                <w:color w:val="000000"/>
                <w:sz w:val="20"/>
                <w:szCs w:val="20"/>
                <w:lang w:val="en-US"/>
              </w:rPr>
              <w:t>Information Science and Engineering: ISE</w:t>
            </w:r>
          </w:p>
        </w:tc>
        <w:tc>
          <w:tcPr>
            <w:tcW w:w="981" w:type="dxa"/>
            <w:tcBorders>
              <w:top w:val="nil"/>
              <w:left w:val="nil"/>
              <w:bottom w:val="single" w:sz="4" w:space="0" w:color="auto"/>
              <w:right w:val="single" w:sz="4" w:space="0" w:color="auto"/>
            </w:tcBorders>
            <w:shd w:val="clear" w:color="auto" w:fill="auto"/>
            <w:vAlign w:val="center"/>
            <w:hideMark/>
          </w:tcPr>
          <w:p w14:paraId="5CAB699A" w14:textId="1D48E4CA" w:rsidR="00396CC8" w:rsidRPr="00396CC8" w:rsidRDefault="00396CC8" w:rsidP="00DC09BF">
            <w:pPr>
              <w:spacing w:before="0"/>
              <w:jc w:val="center"/>
              <w:rPr>
                <w:rFonts w:eastAsia="Times New Roman"/>
                <w:color w:val="000000"/>
                <w:sz w:val="26"/>
                <w:szCs w:val="26"/>
              </w:rPr>
            </w:pPr>
            <w:r w:rsidRPr="00396CC8">
              <w:rPr>
                <w:color w:val="000000"/>
                <w:sz w:val="26"/>
                <w:szCs w:val="26"/>
              </w:rPr>
              <w:t>1918</w:t>
            </w:r>
          </w:p>
        </w:tc>
        <w:tc>
          <w:tcPr>
            <w:tcW w:w="1055" w:type="dxa"/>
            <w:tcBorders>
              <w:top w:val="nil"/>
              <w:left w:val="nil"/>
              <w:bottom w:val="single" w:sz="4" w:space="0" w:color="auto"/>
              <w:right w:val="single" w:sz="4" w:space="0" w:color="auto"/>
            </w:tcBorders>
            <w:shd w:val="clear" w:color="auto" w:fill="auto"/>
            <w:vAlign w:val="center"/>
            <w:hideMark/>
          </w:tcPr>
          <w:p w14:paraId="36FF22F8" w14:textId="4864C059" w:rsidR="00396CC8" w:rsidRPr="00396CC8" w:rsidRDefault="00396CC8" w:rsidP="00DC09BF">
            <w:pPr>
              <w:spacing w:before="0"/>
              <w:jc w:val="center"/>
              <w:rPr>
                <w:rFonts w:eastAsia="Times New Roman"/>
                <w:color w:val="000000"/>
                <w:sz w:val="26"/>
                <w:szCs w:val="26"/>
              </w:rPr>
            </w:pPr>
            <w:r w:rsidRPr="00396CC8">
              <w:rPr>
                <w:color w:val="000000"/>
                <w:sz w:val="26"/>
                <w:szCs w:val="26"/>
              </w:rPr>
              <w:t>1638</w:t>
            </w:r>
          </w:p>
        </w:tc>
        <w:tc>
          <w:tcPr>
            <w:tcW w:w="1075" w:type="dxa"/>
            <w:tcBorders>
              <w:top w:val="nil"/>
              <w:left w:val="nil"/>
              <w:bottom w:val="single" w:sz="4" w:space="0" w:color="auto"/>
              <w:right w:val="single" w:sz="4" w:space="0" w:color="auto"/>
            </w:tcBorders>
            <w:shd w:val="clear" w:color="auto" w:fill="auto"/>
            <w:noWrap/>
            <w:vAlign w:val="center"/>
          </w:tcPr>
          <w:p w14:paraId="74ED5EC1" w14:textId="4FDC564B" w:rsidR="00396CC8" w:rsidRPr="00396CC8" w:rsidRDefault="00396CC8" w:rsidP="00DC09BF">
            <w:pPr>
              <w:spacing w:before="0"/>
              <w:jc w:val="center"/>
              <w:rPr>
                <w:rFonts w:eastAsia="Times New Roman"/>
                <w:color w:val="000000"/>
                <w:sz w:val="26"/>
                <w:szCs w:val="26"/>
              </w:rPr>
            </w:pPr>
            <w:r w:rsidRPr="00396CC8">
              <w:rPr>
                <w:color w:val="000000"/>
                <w:sz w:val="26"/>
                <w:szCs w:val="26"/>
              </w:rPr>
              <w:t>85,4</w:t>
            </w:r>
          </w:p>
        </w:tc>
        <w:tc>
          <w:tcPr>
            <w:tcW w:w="1003" w:type="dxa"/>
            <w:tcBorders>
              <w:top w:val="nil"/>
              <w:left w:val="nil"/>
              <w:bottom w:val="single" w:sz="4" w:space="0" w:color="auto"/>
              <w:right w:val="single" w:sz="4" w:space="0" w:color="auto"/>
            </w:tcBorders>
            <w:shd w:val="clear" w:color="auto" w:fill="auto"/>
            <w:vAlign w:val="center"/>
          </w:tcPr>
          <w:p w14:paraId="51590A13" w14:textId="10D771BC" w:rsidR="00396CC8" w:rsidRPr="00396CC8" w:rsidRDefault="00396CC8" w:rsidP="00DC09BF">
            <w:pPr>
              <w:spacing w:before="0"/>
              <w:jc w:val="center"/>
              <w:rPr>
                <w:rFonts w:eastAsia="Times New Roman"/>
                <w:color w:val="000000"/>
                <w:sz w:val="26"/>
                <w:szCs w:val="26"/>
              </w:rPr>
            </w:pPr>
            <w:r w:rsidRPr="00396CC8">
              <w:rPr>
                <w:color w:val="000000"/>
                <w:sz w:val="26"/>
                <w:szCs w:val="26"/>
              </w:rPr>
              <w:t>690</w:t>
            </w:r>
          </w:p>
        </w:tc>
        <w:tc>
          <w:tcPr>
            <w:tcW w:w="908" w:type="dxa"/>
            <w:tcBorders>
              <w:top w:val="nil"/>
              <w:left w:val="nil"/>
              <w:bottom w:val="single" w:sz="4" w:space="0" w:color="auto"/>
              <w:right w:val="single" w:sz="4" w:space="0" w:color="auto"/>
            </w:tcBorders>
            <w:shd w:val="clear" w:color="auto" w:fill="auto"/>
            <w:vAlign w:val="center"/>
          </w:tcPr>
          <w:p w14:paraId="5FE44D66" w14:textId="221C694F" w:rsidR="00396CC8" w:rsidRPr="00396CC8" w:rsidRDefault="00396CC8" w:rsidP="00DC09BF">
            <w:pPr>
              <w:spacing w:before="0"/>
              <w:jc w:val="center"/>
              <w:rPr>
                <w:rFonts w:eastAsia="Times New Roman"/>
                <w:color w:val="000000"/>
                <w:sz w:val="26"/>
                <w:szCs w:val="26"/>
              </w:rPr>
            </w:pPr>
            <w:r w:rsidRPr="00396CC8">
              <w:rPr>
                <w:color w:val="000000"/>
                <w:sz w:val="26"/>
                <w:szCs w:val="26"/>
              </w:rPr>
              <w:t>591</w:t>
            </w:r>
          </w:p>
        </w:tc>
        <w:tc>
          <w:tcPr>
            <w:tcW w:w="925" w:type="dxa"/>
            <w:tcBorders>
              <w:top w:val="nil"/>
              <w:left w:val="nil"/>
              <w:bottom w:val="single" w:sz="4" w:space="0" w:color="auto"/>
              <w:right w:val="single" w:sz="4" w:space="0" w:color="auto"/>
            </w:tcBorders>
            <w:shd w:val="clear" w:color="auto" w:fill="auto"/>
            <w:noWrap/>
            <w:vAlign w:val="center"/>
          </w:tcPr>
          <w:p w14:paraId="547A1B5E" w14:textId="3700C08F" w:rsidR="00396CC8" w:rsidRPr="00396CC8" w:rsidRDefault="00396CC8" w:rsidP="00DC09BF">
            <w:pPr>
              <w:spacing w:before="0"/>
              <w:jc w:val="center"/>
              <w:rPr>
                <w:rFonts w:eastAsia="Times New Roman"/>
                <w:color w:val="000000"/>
                <w:sz w:val="26"/>
                <w:szCs w:val="26"/>
              </w:rPr>
            </w:pPr>
            <w:r w:rsidRPr="00396CC8">
              <w:rPr>
                <w:color w:val="000000"/>
                <w:sz w:val="26"/>
                <w:szCs w:val="26"/>
              </w:rPr>
              <w:t>85,7</w:t>
            </w:r>
          </w:p>
        </w:tc>
        <w:tc>
          <w:tcPr>
            <w:tcW w:w="1003" w:type="dxa"/>
            <w:tcBorders>
              <w:top w:val="nil"/>
              <w:left w:val="nil"/>
              <w:bottom w:val="single" w:sz="4" w:space="0" w:color="auto"/>
              <w:right w:val="single" w:sz="4" w:space="0" w:color="auto"/>
            </w:tcBorders>
            <w:shd w:val="clear" w:color="auto" w:fill="auto"/>
            <w:vAlign w:val="center"/>
          </w:tcPr>
          <w:p w14:paraId="6B78D2C4" w14:textId="0A1546D8" w:rsidR="00396CC8" w:rsidRPr="00396CC8" w:rsidRDefault="00396CC8" w:rsidP="00DC09BF">
            <w:pPr>
              <w:spacing w:before="0"/>
              <w:jc w:val="center"/>
              <w:rPr>
                <w:rFonts w:eastAsia="Times New Roman"/>
                <w:color w:val="000000"/>
                <w:sz w:val="26"/>
                <w:szCs w:val="26"/>
              </w:rPr>
            </w:pPr>
            <w:r w:rsidRPr="00396CC8">
              <w:rPr>
                <w:color w:val="000000"/>
                <w:sz w:val="26"/>
                <w:szCs w:val="26"/>
              </w:rPr>
              <w:t>935</w:t>
            </w:r>
          </w:p>
        </w:tc>
        <w:tc>
          <w:tcPr>
            <w:tcW w:w="908" w:type="dxa"/>
            <w:tcBorders>
              <w:top w:val="nil"/>
              <w:left w:val="nil"/>
              <w:bottom w:val="single" w:sz="4" w:space="0" w:color="auto"/>
              <w:right w:val="single" w:sz="4" w:space="0" w:color="auto"/>
            </w:tcBorders>
            <w:shd w:val="clear" w:color="auto" w:fill="auto"/>
            <w:vAlign w:val="center"/>
          </w:tcPr>
          <w:p w14:paraId="153A9F71" w14:textId="04419B0C" w:rsidR="00396CC8" w:rsidRPr="00396CC8" w:rsidRDefault="00396CC8" w:rsidP="00DC09BF">
            <w:pPr>
              <w:spacing w:before="0"/>
              <w:jc w:val="center"/>
              <w:rPr>
                <w:rFonts w:eastAsia="Times New Roman"/>
                <w:color w:val="000000"/>
                <w:sz w:val="26"/>
                <w:szCs w:val="26"/>
              </w:rPr>
            </w:pPr>
            <w:r w:rsidRPr="00396CC8">
              <w:rPr>
                <w:color w:val="000000"/>
                <w:sz w:val="26"/>
                <w:szCs w:val="26"/>
              </w:rPr>
              <w:t>814</w:t>
            </w:r>
          </w:p>
        </w:tc>
        <w:tc>
          <w:tcPr>
            <w:tcW w:w="925" w:type="dxa"/>
            <w:tcBorders>
              <w:top w:val="nil"/>
              <w:left w:val="nil"/>
              <w:bottom w:val="single" w:sz="4" w:space="0" w:color="auto"/>
              <w:right w:val="single" w:sz="4" w:space="0" w:color="auto"/>
            </w:tcBorders>
            <w:shd w:val="clear" w:color="auto" w:fill="auto"/>
            <w:noWrap/>
            <w:vAlign w:val="center"/>
          </w:tcPr>
          <w:p w14:paraId="05037DCF" w14:textId="63E5D008" w:rsidR="00396CC8" w:rsidRPr="00396CC8" w:rsidRDefault="00396CC8" w:rsidP="00DC09BF">
            <w:pPr>
              <w:spacing w:before="0"/>
              <w:jc w:val="center"/>
              <w:rPr>
                <w:rFonts w:eastAsia="Times New Roman"/>
                <w:color w:val="000000"/>
                <w:sz w:val="26"/>
                <w:szCs w:val="26"/>
              </w:rPr>
            </w:pPr>
            <w:r w:rsidRPr="00396CC8">
              <w:rPr>
                <w:color w:val="000000"/>
                <w:sz w:val="26"/>
                <w:szCs w:val="26"/>
              </w:rPr>
              <w:t>87,1</w:t>
            </w:r>
          </w:p>
        </w:tc>
      </w:tr>
      <w:tr w:rsidR="00DC09BF" w:rsidRPr="00201C07" w14:paraId="53A28122"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3B4AF372" w14:textId="6EBB2449"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Faculty of Computer networks and communications: CN&amp;C</w:t>
            </w:r>
          </w:p>
        </w:tc>
        <w:tc>
          <w:tcPr>
            <w:tcW w:w="981" w:type="dxa"/>
            <w:tcBorders>
              <w:top w:val="nil"/>
              <w:left w:val="nil"/>
              <w:bottom w:val="single" w:sz="4" w:space="0" w:color="auto"/>
              <w:right w:val="single" w:sz="4" w:space="0" w:color="auto"/>
            </w:tcBorders>
            <w:shd w:val="clear" w:color="auto" w:fill="auto"/>
            <w:vAlign w:val="center"/>
            <w:hideMark/>
          </w:tcPr>
          <w:p w14:paraId="456A3102" w14:textId="53088F26" w:rsidR="00396CC8" w:rsidRPr="00396CC8" w:rsidRDefault="00396CC8" w:rsidP="00DC09BF">
            <w:pPr>
              <w:spacing w:before="0"/>
              <w:jc w:val="center"/>
              <w:rPr>
                <w:rFonts w:eastAsia="Times New Roman"/>
                <w:color w:val="000000"/>
                <w:sz w:val="26"/>
                <w:szCs w:val="26"/>
              </w:rPr>
            </w:pPr>
            <w:r w:rsidRPr="00396CC8">
              <w:rPr>
                <w:color w:val="000000"/>
                <w:sz w:val="26"/>
                <w:szCs w:val="26"/>
              </w:rPr>
              <w:t>3821</w:t>
            </w:r>
          </w:p>
        </w:tc>
        <w:tc>
          <w:tcPr>
            <w:tcW w:w="1055" w:type="dxa"/>
            <w:tcBorders>
              <w:top w:val="nil"/>
              <w:left w:val="nil"/>
              <w:bottom w:val="single" w:sz="4" w:space="0" w:color="auto"/>
              <w:right w:val="single" w:sz="4" w:space="0" w:color="auto"/>
            </w:tcBorders>
            <w:shd w:val="clear" w:color="auto" w:fill="auto"/>
            <w:vAlign w:val="center"/>
            <w:hideMark/>
          </w:tcPr>
          <w:p w14:paraId="15E6F657" w14:textId="64F7D250" w:rsidR="00396CC8" w:rsidRPr="00396CC8" w:rsidRDefault="00396CC8" w:rsidP="00DC09BF">
            <w:pPr>
              <w:spacing w:before="0"/>
              <w:jc w:val="center"/>
              <w:rPr>
                <w:rFonts w:eastAsia="Times New Roman"/>
                <w:color w:val="000000"/>
                <w:sz w:val="26"/>
                <w:szCs w:val="26"/>
              </w:rPr>
            </w:pPr>
            <w:r w:rsidRPr="00396CC8">
              <w:rPr>
                <w:color w:val="000000"/>
                <w:sz w:val="26"/>
                <w:szCs w:val="26"/>
              </w:rPr>
              <w:t>3223</w:t>
            </w:r>
          </w:p>
        </w:tc>
        <w:tc>
          <w:tcPr>
            <w:tcW w:w="1075" w:type="dxa"/>
            <w:tcBorders>
              <w:top w:val="nil"/>
              <w:left w:val="nil"/>
              <w:bottom w:val="single" w:sz="4" w:space="0" w:color="auto"/>
              <w:right w:val="single" w:sz="4" w:space="0" w:color="auto"/>
            </w:tcBorders>
            <w:shd w:val="clear" w:color="auto" w:fill="auto"/>
            <w:noWrap/>
            <w:vAlign w:val="center"/>
          </w:tcPr>
          <w:p w14:paraId="58852E90" w14:textId="123D1A0D" w:rsidR="00396CC8" w:rsidRPr="00396CC8" w:rsidRDefault="00396CC8" w:rsidP="00DC09BF">
            <w:pPr>
              <w:spacing w:before="0"/>
              <w:jc w:val="center"/>
              <w:rPr>
                <w:rFonts w:eastAsia="Times New Roman"/>
                <w:color w:val="000000"/>
                <w:sz w:val="26"/>
                <w:szCs w:val="26"/>
              </w:rPr>
            </w:pPr>
            <w:r w:rsidRPr="00396CC8">
              <w:rPr>
                <w:color w:val="000000"/>
                <w:sz w:val="26"/>
                <w:szCs w:val="26"/>
              </w:rPr>
              <w:t>84,3</w:t>
            </w:r>
          </w:p>
        </w:tc>
        <w:tc>
          <w:tcPr>
            <w:tcW w:w="1003" w:type="dxa"/>
            <w:tcBorders>
              <w:top w:val="nil"/>
              <w:left w:val="nil"/>
              <w:bottom w:val="single" w:sz="4" w:space="0" w:color="auto"/>
              <w:right w:val="single" w:sz="4" w:space="0" w:color="auto"/>
            </w:tcBorders>
            <w:shd w:val="clear" w:color="auto" w:fill="auto"/>
            <w:vAlign w:val="center"/>
          </w:tcPr>
          <w:p w14:paraId="085824AE" w14:textId="732D0C0E" w:rsidR="00396CC8" w:rsidRPr="00396CC8" w:rsidRDefault="00396CC8" w:rsidP="00DC09BF">
            <w:pPr>
              <w:spacing w:before="0"/>
              <w:jc w:val="center"/>
              <w:rPr>
                <w:rFonts w:eastAsia="Times New Roman"/>
                <w:color w:val="000000"/>
                <w:sz w:val="26"/>
                <w:szCs w:val="26"/>
              </w:rPr>
            </w:pPr>
            <w:r w:rsidRPr="00396CC8">
              <w:rPr>
                <w:color w:val="000000"/>
                <w:sz w:val="26"/>
                <w:szCs w:val="26"/>
              </w:rPr>
              <w:t>2882</w:t>
            </w:r>
          </w:p>
        </w:tc>
        <w:tc>
          <w:tcPr>
            <w:tcW w:w="908" w:type="dxa"/>
            <w:tcBorders>
              <w:top w:val="nil"/>
              <w:left w:val="nil"/>
              <w:bottom w:val="single" w:sz="4" w:space="0" w:color="auto"/>
              <w:right w:val="single" w:sz="4" w:space="0" w:color="auto"/>
            </w:tcBorders>
            <w:shd w:val="clear" w:color="auto" w:fill="auto"/>
            <w:vAlign w:val="center"/>
          </w:tcPr>
          <w:p w14:paraId="3883DCEF" w14:textId="4F624233" w:rsidR="00396CC8" w:rsidRPr="00396CC8" w:rsidRDefault="00396CC8" w:rsidP="00DC09BF">
            <w:pPr>
              <w:spacing w:before="0"/>
              <w:jc w:val="center"/>
              <w:rPr>
                <w:rFonts w:eastAsia="Times New Roman"/>
                <w:color w:val="000000"/>
                <w:sz w:val="26"/>
                <w:szCs w:val="26"/>
              </w:rPr>
            </w:pPr>
            <w:r w:rsidRPr="00396CC8">
              <w:rPr>
                <w:color w:val="000000"/>
                <w:sz w:val="26"/>
                <w:szCs w:val="26"/>
              </w:rPr>
              <w:t>2333</w:t>
            </w:r>
          </w:p>
        </w:tc>
        <w:tc>
          <w:tcPr>
            <w:tcW w:w="925" w:type="dxa"/>
            <w:tcBorders>
              <w:top w:val="nil"/>
              <w:left w:val="nil"/>
              <w:bottom w:val="single" w:sz="4" w:space="0" w:color="auto"/>
              <w:right w:val="single" w:sz="4" w:space="0" w:color="auto"/>
            </w:tcBorders>
            <w:shd w:val="clear" w:color="auto" w:fill="auto"/>
            <w:noWrap/>
            <w:vAlign w:val="center"/>
          </w:tcPr>
          <w:p w14:paraId="35BF9FBB" w14:textId="07928EA0" w:rsidR="00396CC8" w:rsidRPr="00396CC8" w:rsidRDefault="00396CC8" w:rsidP="00DC09BF">
            <w:pPr>
              <w:spacing w:before="0"/>
              <w:jc w:val="center"/>
              <w:rPr>
                <w:rFonts w:eastAsia="Times New Roman"/>
                <w:color w:val="000000"/>
                <w:sz w:val="26"/>
                <w:szCs w:val="26"/>
              </w:rPr>
            </w:pPr>
            <w:r w:rsidRPr="00396CC8">
              <w:rPr>
                <w:color w:val="000000"/>
                <w:sz w:val="26"/>
                <w:szCs w:val="26"/>
              </w:rPr>
              <w:t>81</w:t>
            </w:r>
          </w:p>
        </w:tc>
        <w:tc>
          <w:tcPr>
            <w:tcW w:w="1003" w:type="dxa"/>
            <w:tcBorders>
              <w:top w:val="nil"/>
              <w:left w:val="nil"/>
              <w:bottom w:val="single" w:sz="4" w:space="0" w:color="auto"/>
              <w:right w:val="single" w:sz="4" w:space="0" w:color="auto"/>
            </w:tcBorders>
            <w:shd w:val="clear" w:color="auto" w:fill="auto"/>
            <w:vAlign w:val="center"/>
          </w:tcPr>
          <w:p w14:paraId="135F99C9" w14:textId="7E854E34" w:rsidR="00396CC8" w:rsidRPr="00396CC8" w:rsidRDefault="00396CC8" w:rsidP="00DC09BF">
            <w:pPr>
              <w:spacing w:before="0"/>
              <w:jc w:val="center"/>
              <w:rPr>
                <w:rFonts w:eastAsia="Times New Roman"/>
                <w:color w:val="000000"/>
                <w:sz w:val="26"/>
                <w:szCs w:val="26"/>
              </w:rPr>
            </w:pPr>
            <w:r w:rsidRPr="00396CC8">
              <w:rPr>
                <w:color w:val="000000"/>
                <w:sz w:val="26"/>
                <w:szCs w:val="26"/>
              </w:rPr>
              <w:t>815</w:t>
            </w:r>
          </w:p>
        </w:tc>
        <w:tc>
          <w:tcPr>
            <w:tcW w:w="908" w:type="dxa"/>
            <w:tcBorders>
              <w:top w:val="nil"/>
              <w:left w:val="nil"/>
              <w:bottom w:val="single" w:sz="4" w:space="0" w:color="auto"/>
              <w:right w:val="single" w:sz="4" w:space="0" w:color="auto"/>
            </w:tcBorders>
            <w:shd w:val="clear" w:color="auto" w:fill="auto"/>
            <w:vAlign w:val="center"/>
          </w:tcPr>
          <w:p w14:paraId="559B671F" w14:textId="78B0421A" w:rsidR="00396CC8" w:rsidRPr="00396CC8" w:rsidRDefault="00396CC8" w:rsidP="00DC09BF">
            <w:pPr>
              <w:spacing w:before="0"/>
              <w:jc w:val="center"/>
              <w:rPr>
                <w:rFonts w:eastAsia="Times New Roman"/>
                <w:color w:val="000000"/>
                <w:sz w:val="26"/>
                <w:szCs w:val="26"/>
              </w:rPr>
            </w:pPr>
            <w:r w:rsidRPr="00396CC8">
              <w:rPr>
                <w:color w:val="000000"/>
                <w:sz w:val="26"/>
                <w:szCs w:val="26"/>
              </w:rPr>
              <w:t>686</w:t>
            </w:r>
          </w:p>
        </w:tc>
        <w:tc>
          <w:tcPr>
            <w:tcW w:w="925" w:type="dxa"/>
            <w:tcBorders>
              <w:top w:val="nil"/>
              <w:left w:val="nil"/>
              <w:bottom w:val="single" w:sz="4" w:space="0" w:color="auto"/>
              <w:right w:val="single" w:sz="4" w:space="0" w:color="auto"/>
            </w:tcBorders>
            <w:shd w:val="clear" w:color="auto" w:fill="auto"/>
            <w:noWrap/>
            <w:vAlign w:val="center"/>
          </w:tcPr>
          <w:p w14:paraId="45CFE575" w14:textId="1CE4EB1D" w:rsidR="00396CC8" w:rsidRPr="00396CC8" w:rsidRDefault="00396CC8" w:rsidP="00DC09BF">
            <w:pPr>
              <w:spacing w:before="0"/>
              <w:jc w:val="center"/>
              <w:rPr>
                <w:rFonts w:eastAsia="Times New Roman"/>
                <w:color w:val="000000"/>
                <w:sz w:val="26"/>
                <w:szCs w:val="26"/>
              </w:rPr>
            </w:pPr>
            <w:r w:rsidRPr="00396CC8">
              <w:rPr>
                <w:color w:val="000000"/>
                <w:sz w:val="26"/>
                <w:szCs w:val="26"/>
              </w:rPr>
              <w:t>84,2</w:t>
            </w:r>
          </w:p>
        </w:tc>
      </w:tr>
      <w:tr w:rsidR="00DC09BF" w:rsidRPr="00201C07" w14:paraId="6511AEB4"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1C40E812" w14:textId="4052483B"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Department of Training</w:t>
            </w:r>
          </w:p>
        </w:tc>
        <w:tc>
          <w:tcPr>
            <w:tcW w:w="981" w:type="dxa"/>
            <w:tcBorders>
              <w:top w:val="nil"/>
              <w:left w:val="nil"/>
              <w:bottom w:val="single" w:sz="4" w:space="0" w:color="auto"/>
              <w:right w:val="single" w:sz="4" w:space="0" w:color="auto"/>
            </w:tcBorders>
            <w:shd w:val="clear" w:color="auto" w:fill="auto"/>
            <w:vAlign w:val="center"/>
            <w:hideMark/>
          </w:tcPr>
          <w:p w14:paraId="0113B18A" w14:textId="0194FD7C" w:rsidR="00396CC8" w:rsidRPr="00396CC8" w:rsidRDefault="00396CC8" w:rsidP="00DC09BF">
            <w:pPr>
              <w:spacing w:before="0"/>
              <w:jc w:val="center"/>
              <w:rPr>
                <w:rFonts w:eastAsia="Times New Roman"/>
                <w:color w:val="000000"/>
                <w:sz w:val="26"/>
                <w:szCs w:val="26"/>
              </w:rPr>
            </w:pPr>
            <w:r w:rsidRPr="00396CC8">
              <w:rPr>
                <w:color w:val="000000"/>
                <w:sz w:val="26"/>
                <w:szCs w:val="26"/>
              </w:rPr>
              <w:t>6780</w:t>
            </w:r>
          </w:p>
        </w:tc>
        <w:tc>
          <w:tcPr>
            <w:tcW w:w="1055" w:type="dxa"/>
            <w:tcBorders>
              <w:top w:val="nil"/>
              <w:left w:val="nil"/>
              <w:bottom w:val="single" w:sz="4" w:space="0" w:color="auto"/>
              <w:right w:val="single" w:sz="4" w:space="0" w:color="auto"/>
            </w:tcBorders>
            <w:shd w:val="clear" w:color="auto" w:fill="auto"/>
            <w:vAlign w:val="center"/>
            <w:hideMark/>
          </w:tcPr>
          <w:p w14:paraId="6B8EBB0B" w14:textId="1B0B66AE" w:rsidR="00396CC8" w:rsidRPr="00396CC8" w:rsidRDefault="00396CC8" w:rsidP="00DC09BF">
            <w:pPr>
              <w:spacing w:before="0"/>
              <w:jc w:val="center"/>
              <w:rPr>
                <w:rFonts w:eastAsia="Times New Roman"/>
                <w:color w:val="000000"/>
                <w:sz w:val="26"/>
                <w:szCs w:val="26"/>
              </w:rPr>
            </w:pPr>
            <w:r w:rsidRPr="00396CC8">
              <w:rPr>
                <w:color w:val="000000"/>
                <w:sz w:val="26"/>
                <w:szCs w:val="26"/>
              </w:rPr>
              <w:t>5389</w:t>
            </w:r>
          </w:p>
        </w:tc>
        <w:tc>
          <w:tcPr>
            <w:tcW w:w="1075" w:type="dxa"/>
            <w:tcBorders>
              <w:top w:val="nil"/>
              <w:left w:val="nil"/>
              <w:bottom w:val="single" w:sz="4" w:space="0" w:color="auto"/>
              <w:right w:val="single" w:sz="4" w:space="0" w:color="auto"/>
            </w:tcBorders>
            <w:shd w:val="clear" w:color="auto" w:fill="auto"/>
            <w:noWrap/>
            <w:vAlign w:val="center"/>
          </w:tcPr>
          <w:p w14:paraId="5DAA92E0" w14:textId="7E40634C" w:rsidR="00396CC8" w:rsidRPr="00396CC8" w:rsidRDefault="00396CC8" w:rsidP="00DC09BF">
            <w:pPr>
              <w:spacing w:before="0"/>
              <w:jc w:val="center"/>
              <w:rPr>
                <w:rFonts w:eastAsia="Times New Roman"/>
                <w:color w:val="000000"/>
                <w:sz w:val="26"/>
                <w:szCs w:val="26"/>
              </w:rPr>
            </w:pPr>
            <w:r w:rsidRPr="00396CC8">
              <w:rPr>
                <w:color w:val="000000"/>
                <w:sz w:val="26"/>
                <w:szCs w:val="26"/>
              </w:rPr>
              <w:t>79,5</w:t>
            </w:r>
          </w:p>
        </w:tc>
        <w:tc>
          <w:tcPr>
            <w:tcW w:w="1003" w:type="dxa"/>
            <w:tcBorders>
              <w:top w:val="nil"/>
              <w:left w:val="nil"/>
              <w:bottom w:val="single" w:sz="4" w:space="0" w:color="auto"/>
              <w:right w:val="single" w:sz="4" w:space="0" w:color="auto"/>
            </w:tcBorders>
            <w:shd w:val="clear" w:color="auto" w:fill="auto"/>
            <w:vAlign w:val="center"/>
          </w:tcPr>
          <w:p w14:paraId="73D186BF" w14:textId="1986C211" w:rsidR="00396CC8" w:rsidRPr="00396CC8" w:rsidRDefault="00396CC8" w:rsidP="00DC09BF">
            <w:pPr>
              <w:spacing w:before="0"/>
              <w:jc w:val="center"/>
              <w:rPr>
                <w:rFonts w:eastAsia="Times New Roman"/>
                <w:color w:val="000000"/>
                <w:sz w:val="26"/>
                <w:szCs w:val="26"/>
              </w:rPr>
            </w:pPr>
            <w:r w:rsidRPr="00396CC8">
              <w:rPr>
                <w:color w:val="000000"/>
                <w:sz w:val="26"/>
                <w:szCs w:val="26"/>
              </w:rPr>
              <w:t>591</w:t>
            </w:r>
          </w:p>
        </w:tc>
        <w:tc>
          <w:tcPr>
            <w:tcW w:w="908" w:type="dxa"/>
            <w:tcBorders>
              <w:top w:val="nil"/>
              <w:left w:val="nil"/>
              <w:bottom w:val="single" w:sz="4" w:space="0" w:color="auto"/>
              <w:right w:val="single" w:sz="4" w:space="0" w:color="auto"/>
            </w:tcBorders>
            <w:shd w:val="clear" w:color="auto" w:fill="auto"/>
            <w:vAlign w:val="center"/>
          </w:tcPr>
          <w:p w14:paraId="482B3264" w14:textId="7AB89A53" w:rsidR="00396CC8" w:rsidRPr="00396CC8" w:rsidRDefault="00396CC8" w:rsidP="00DC09BF">
            <w:pPr>
              <w:spacing w:before="0"/>
              <w:jc w:val="center"/>
              <w:rPr>
                <w:rFonts w:eastAsia="Times New Roman"/>
                <w:color w:val="000000"/>
                <w:sz w:val="26"/>
                <w:szCs w:val="26"/>
              </w:rPr>
            </w:pPr>
            <w:r w:rsidRPr="00396CC8">
              <w:rPr>
                <w:color w:val="000000"/>
                <w:sz w:val="26"/>
                <w:szCs w:val="26"/>
              </w:rPr>
              <w:t>451</w:t>
            </w:r>
          </w:p>
        </w:tc>
        <w:tc>
          <w:tcPr>
            <w:tcW w:w="925" w:type="dxa"/>
            <w:tcBorders>
              <w:top w:val="nil"/>
              <w:left w:val="nil"/>
              <w:bottom w:val="single" w:sz="4" w:space="0" w:color="auto"/>
              <w:right w:val="single" w:sz="4" w:space="0" w:color="auto"/>
            </w:tcBorders>
            <w:shd w:val="clear" w:color="auto" w:fill="auto"/>
            <w:noWrap/>
            <w:vAlign w:val="center"/>
          </w:tcPr>
          <w:p w14:paraId="3C38FA79" w14:textId="170569ED" w:rsidR="00396CC8" w:rsidRPr="00396CC8" w:rsidRDefault="00396CC8" w:rsidP="00DC09BF">
            <w:pPr>
              <w:spacing w:before="0"/>
              <w:jc w:val="center"/>
              <w:rPr>
                <w:rFonts w:eastAsia="Times New Roman"/>
                <w:color w:val="000000"/>
                <w:sz w:val="26"/>
                <w:szCs w:val="26"/>
              </w:rPr>
            </w:pPr>
            <w:r w:rsidRPr="00396CC8">
              <w:rPr>
                <w:color w:val="000000"/>
                <w:sz w:val="26"/>
                <w:szCs w:val="26"/>
              </w:rPr>
              <w:t>76,3</w:t>
            </w:r>
          </w:p>
        </w:tc>
        <w:tc>
          <w:tcPr>
            <w:tcW w:w="1003" w:type="dxa"/>
            <w:tcBorders>
              <w:top w:val="nil"/>
              <w:left w:val="nil"/>
              <w:bottom w:val="single" w:sz="4" w:space="0" w:color="auto"/>
              <w:right w:val="single" w:sz="4" w:space="0" w:color="auto"/>
            </w:tcBorders>
            <w:shd w:val="clear" w:color="auto" w:fill="auto"/>
            <w:noWrap/>
            <w:vAlign w:val="center"/>
            <w:hideMark/>
          </w:tcPr>
          <w:p w14:paraId="70EDCD1E" w14:textId="3036B556" w:rsidR="00396CC8" w:rsidRPr="00396CC8" w:rsidRDefault="00396CC8" w:rsidP="00DC09BF">
            <w:pPr>
              <w:spacing w:before="0"/>
              <w:jc w:val="center"/>
              <w:rPr>
                <w:rFonts w:eastAsia="Times New Roman"/>
                <w:color w:val="000000"/>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14:paraId="6DE2FDF1" w14:textId="3DD76BF3" w:rsidR="00396CC8" w:rsidRPr="00396CC8" w:rsidRDefault="00396CC8" w:rsidP="00DC09BF">
            <w:pPr>
              <w:spacing w:before="0"/>
              <w:jc w:val="center"/>
              <w:rPr>
                <w:rFonts w:eastAsia="Times New Roman"/>
                <w:color w:val="000000"/>
                <w:sz w:val="26"/>
                <w:szCs w:val="26"/>
              </w:rPr>
            </w:pPr>
          </w:p>
        </w:tc>
        <w:tc>
          <w:tcPr>
            <w:tcW w:w="925" w:type="dxa"/>
            <w:tcBorders>
              <w:top w:val="nil"/>
              <w:left w:val="nil"/>
              <w:bottom w:val="single" w:sz="4" w:space="0" w:color="auto"/>
              <w:right w:val="single" w:sz="4" w:space="0" w:color="auto"/>
            </w:tcBorders>
            <w:shd w:val="clear" w:color="auto" w:fill="auto"/>
            <w:noWrap/>
            <w:vAlign w:val="center"/>
            <w:hideMark/>
          </w:tcPr>
          <w:p w14:paraId="3835051B" w14:textId="0C551C9A" w:rsidR="00396CC8" w:rsidRPr="00396CC8" w:rsidRDefault="00396CC8" w:rsidP="00DC09BF">
            <w:pPr>
              <w:spacing w:before="0"/>
              <w:jc w:val="center"/>
              <w:rPr>
                <w:rFonts w:eastAsia="Times New Roman"/>
                <w:color w:val="000000"/>
                <w:sz w:val="26"/>
                <w:szCs w:val="26"/>
              </w:rPr>
            </w:pPr>
          </w:p>
        </w:tc>
      </w:tr>
      <w:tr w:rsidR="00DC09BF" w:rsidRPr="00201C07" w14:paraId="74C5B970"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auto"/>
            <w:vAlign w:val="center"/>
            <w:hideMark/>
          </w:tcPr>
          <w:p w14:paraId="72681DAF" w14:textId="7768B5B9" w:rsidR="00396CC8" w:rsidRPr="00DC09BF" w:rsidRDefault="00DC09BF" w:rsidP="00DC09BF">
            <w:pPr>
              <w:spacing w:before="0"/>
              <w:rPr>
                <w:rFonts w:eastAsia="Times New Roman"/>
                <w:color w:val="000000"/>
                <w:sz w:val="20"/>
                <w:szCs w:val="20"/>
                <w:lang w:val="en-US"/>
              </w:rPr>
            </w:pPr>
            <w:r w:rsidRPr="00DC09BF">
              <w:rPr>
                <w:color w:val="000000"/>
                <w:sz w:val="20"/>
                <w:szCs w:val="20"/>
                <w:lang w:val="en-US"/>
              </w:rPr>
              <w:t>UIT Language Center</w:t>
            </w:r>
          </w:p>
        </w:tc>
        <w:tc>
          <w:tcPr>
            <w:tcW w:w="981" w:type="dxa"/>
            <w:tcBorders>
              <w:top w:val="nil"/>
              <w:left w:val="nil"/>
              <w:bottom w:val="single" w:sz="4" w:space="0" w:color="auto"/>
              <w:right w:val="single" w:sz="4" w:space="0" w:color="auto"/>
            </w:tcBorders>
            <w:shd w:val="clear" w:color="auto" w:fill="auto"/>
            <w:vAlign w:val="center"/>
            <w:hideMark/>
          </w:tcPr>
          <w:p w14:paraId="1F47AACD" w14:textId="46B4114F" w:rsidR="00396CC8" w:rsidRPr="00396CC8" w:rsidRDefault="00396CC8" w:rsidP="00DC09BF">
            <w:pPr>
              <w:spacing w:before="0"/>
              <w:jc w:val="center"/>
              <w:rPr>
                <w:rFonts w:eastAsia="Times New Roman"/>
                <w:color w:val="000000"/>
                <w:sz w:val="26"/>
                <w:szCs w:val="26"/>
              </w:rPr>
            </w:pPr>
            <w:r w:rsidRPr="00396CC8">
              <w:rPr>
                <w:color w:val="000000"/>
                <w:sz w:val="26"/>
                <w:szCs w:val="26"/>
              </w:rPr>
              <w:t>1499</w:t>
            </w:r>
          </w:p>
        </w:tc>
        <w:tc>
          <w:tcPr>
            <w:tcW w:w="1055" w:type="dxa"/>
            <w:tcBorders>
              <w:top w:val="nil"/>
              <w:left w:val="nil"/>
              <w:bottom w:val="single" w:sz="4" w:space="0" w:color="auto"/>
              <w:right w:val="single" w:sz="4" w:space="0" w:color="auto"/>
            </w:tcBorders>
            <w:shd w:val="clear" w:color="auto" w:fill="auto"/>
            <w:vAlign w:val="center"/>
            <w:hideMark/>
          </w:tcPr>
          <w:p w14:paraId="1B70476D" w14:textId="42C58AAC" w:rsidR="00396CC8" w:rsidRPr="00396CC8" w:rsidRDefault="00396CC8" w:rsidP="00DC09BF">
            <w:pPr>
              <w:spacing w:before="0"/>
              <w:jc w:val="center"/>
              <w:rPr>
                <w:rFonts w:eastAsia="Times New Roman"/>
                <w:color w:val="000000"/>
                <w:sz w:val="26"/>
                <w:szCs w:val="26"/>
              </w:rPr>
            </w:pPr>
            <w:r w:rsidRPr="00396CC8">
              <w:rPr>
                <w:color w:val="000000"/>
                <w:sz w:val="26"/>
                <w:szCs w:val="26"/>
              </w:rPr>
              <w:t>1280</w:t>
            </w:r>
          </w:p>
        </w:tc>
        <w:tc>
          <w:tcPr>
            <w:tcW w:w="1075" w:type="dxa"/>
            <w:tcBorders>
              <w:top w:val="nil"/>
              <w:left w:val="nil"/>
              <w:bottom w:val="single" w:sz="4" w:space="0" w:color="auto"/>
              <w:right w:val="single" w:sz="4" w:space="0" w:color="auto"/>
            </w:tcBorders>
            <w:shd w:val="clear" w:color="auto" w:fill="auto"/>
            <w:noWrap/>
            <w:vAlign w:val="center"/>
          </w:tcPr>
          <w:p w14:paraId="3D70E8FB" w14:textId="6DA05E8A" w:rsidR="00396CC8" w:rsidRPr="00396CC8" w:rsidRDefault="00396CC8" w:rsidP="00DC09BF">
            <w:pPr>
              <w:spacing w:before="0"/>
              <w:jc w:val="center"/>
              <w:rPr>
                <w:rFonts w:eastAsia="Times New Roman"/>
                <w:color w:val="000000"/>
                <w:sz w:val="26"/>
                <w:szCs w:val="26"/>
              </w:rPr>
            </w:pPr>
            <w:r w:rsidRPr="00396CC8">
              <w:rPr>
                <w:color w:val="000000"/>
                <w:sz w:val="26"/>
                <w:szCs w:val="26"/>
              </w:rPr>
              <w:t>85,4</w:t>
            </w:r>
          </w:p>
        </w:tc>
        <w:tc>
          <w:tcPr>
            <w:tcW w:w="1003" w:type="dxa"/>
            <w:tcBorders>
              <w:top w:val="nil"/>
              <w:left w:val="nil"/>
              <w:bottom w:val="single" w:sz="4" w:space="0" w:color="auto"/>
              <w:right w:val="single" w:sz="4" w:space="0" w:color="auto"/>
            </w:tcBorders>
            <w:shd w:val="clear" w:color="auto" w:fill="auto"/>
            <w:noWrap/>
            <w:vAlign w:val="center"/>
            <w:hideMark/>
          </w:tcPr>
          <w:p w14:paraId="2FA6AA7E" w14:textId="3836F2D3" w:rsidR="00396CC8" w:rsidRPr="00396CC8" w:rsidRDefault="00396CC8" w:rsidP="00DC09BF">
            <w:pPr>
              <w:spacing w:before="0"/>
              <w:jc w:val="center"/>
              <w:rPr>
                <w:rFonts w:eastAsia="Times New Roman"/>
                <w:color w:val="000000"/>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14:paraId="27E77E4A" w14:textId="2F0E48F1" w:rsidR="00396CC8" w:rsidRPr="00396CC8" w:rsidRDefault="00396CC8" w:rsidP="00DC09BF">
            <w:pPr>
              <w:spacing w:before="0"/>
              <w:jc w:val="center"/>
              <w:rPr>
                <w:rFonts w:eastAsia="Times New Roman"/>
                <w:color w:val="000000"/>
                <w:sz w:val="26"/>
                <w:szCs w:val="26"/>
              </w:rPr>
            </w:pPr>
          </w:p>
        </w:tc>
        <w:tc>
          <w:tcPr>
            <w:tcW w:w="925" w:type="dxa"/>
            <w:tcBorders>
              <w:top w:val="nil"/>
              <w:left w:val="nil"/>
              <w:bottom w:val="single" w:sz="4" w:space="0" w:color="auto"/>
              <w:right w:val="single" w:sz="4" w:space="0" w:color="auto"/>
            </w:tcBorders>
            <w:shd w:val="clear" w:color="auto" w:fill="auto"/>
            <w:noWrap/>
            <w:vAlign w:val="center"/>
            <w:hideMark/>
          </w:tcPr>
          <w:p w14:paraId="76E4A08A" w14:textId="5211198B" w:rsidR="00396CC8" w:rsidRPr="00396CC8" w:rsidRDefault="00396CC8" w:rsidP="00DC09BF">
            <w:pPr>
              <w:spacing w:before="0"/>
              <w:jc w:val="center"/>
              <w:rPr>
                <w:rFonts w:eastAsia="Times New Roman"/>
                <w:color w:val="000000"/>
                <w:sz w:val="26"/>
                <w:szCs w:val="26"/>
              </w:rPr>
            </w:pPr>
          </w:p>
        </w:tc>
        <w:tc>
          <w:tcPr>
            <w:tcW w:w="1003" w:type="dxa"/>
            <w:tcBorders>
              <w:top w:val="nil"/>
              <w:left w:val="nil"/>
              <w:bottom w:val="single" w:sz="4" w:space="0" w:color="auto"/>
              <w:right w:val="single" w:sz="4" w:space="0" w:color="auto"/>
            </w:tcBorders>
            <w:shd w:val="clear" w:color="auto" w:fill="auto"/>
            <w:noWrap/>
            <w:vAlign w:val="center"/>
            <w:hideMark/>
          </w:tcPr>
          <w:p w14:paraId="3BEFCF29" w14:textId="750DDB16" w:rsidR="00396CC8" w:rsidRPr="00396CC8" w:rsidRDefault="00396CC8" w:rsidP="00DC09BF">
            <w:pPr>
              <w:spacing w:before="0"/>
              <w:jc w:val="center"/>
              <w:rPr>
                <w:rFonts w:eastAsia="Times New Roman"/>
                <w:color w:val="000000"/>
                <w:sz w:val="26"/>
                <w:szCs w:val="26"/>
              </w:rPr>
            </w:pPr>
          </w:p>
        </w:tc>
        <w:tc>
          <w:tcPr>
            <w:tcW w:w="908" w:type="dxa"/>
            <w:tcBorders>
              <w:top w:val="nil"/>
              <w:left w:val="nil"/>
              <w:bottom w:val="single" w:sz="4" w:space="0" w:color="auto"/>
              <w:right w:val="single" w:sz="4" w:space="0" w:color="auto"/>
            </w:tcBorders>
            <w:shd w:val="clear" w:color="auto" w:fill="auto"/>
            <w:noWrap/>
            <w:vAlign w:val="center"/>
            <w:hideMark/>
          </w:tcPr>
          <w:p w14:paraId="79EB29A3" w14:textId="2F9AC2EB" w:rsidR="00396CC8" w:rsidRPr="00396CC8" w:rsidRDefault="00396CC8" w:rsidP="00DC09BF">
            <w:pPr>
              <w:spacing w:before="0"/>
              <w:jc w:val="center"/>
              <w:rPr>
                <w:rFonts w:eastAsia="Times New Roman"/>
                <w:color w:val="000000"/>
                <w:sz w:val="26"/>
                <w:szCs w:val="26"/>
              </w:rPr>
            </w:pPr>
          </w:p>
        </w:tc>
        <w:tc>
          <w:tcPr>
            <w:tcW w:w="925" w:type="dxa"/>
            <w:tcBorders>
              <w:top w:val="nil"/>
              <w:left w:val="nil"/>
              <w:bottom w:val="single" w:sz="4" w:space="0" w:color="auto"/>
              <w:right w:val="single" w:sz="4" w:space="0" w:color="auto"/>
            </w:tcBorders>
            <w:shd w:val="clear" w:color="auto" w:fill="auto"/>
            <w:noWrap/>
            <w:vAlign w:val="center"/>
            <w:hideMark/>
          </w:tcPr>
          <w:p w14:paraId="4DA958EF" w14:textId="5F3488D0" w:rsidR="00396CC8" w:rsidRPr="00396CC8" w:rsidRDefault="00396CC8" w:rsidP="00DC09BF">
            <w:pPr>
              <w:spacing w:before="0"/>
              <w:jc w:val="center"/>
              <w:rPr>
                <w:rFonts w:eastAsia="Times New Roman"/>
                <w:color w:val="000000"/>
                <w:sz w:val="26"/>
                <w:szCs w:val="26"/>
              </w:rPr>
            </w:pPr>
          </w:p>
        </w:tc>
      </w:tr>
      <w:tr w:rsidR="00DC09BF" w:rsidRPr="00DC09BF" w14:paraId="11103D7B" w14:textId="77777777" w:rsidTr="008C52F5">
        <w:trPr>
          <w:trHeight w:val="456"/>
        </w:trPr>
        <w:tc>
          <w:tcPr>
            <w:tcW w:w="15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67FE1D" w14:textId="445EC282" w:rsidR="00396CC8" w:rsidRPr="00DC09BF" w:rsidRDefault="00DC09BF" w:rsidP="00DC09BF">
            <w:pPr>
              <w:spacing w:before="0"/>
              <w:jc w:val="center"/>
              <w:rPr>
                <w:rFonts w:eastAsia="Times New Roman"/>
                <w:b/>
                <w:bCs/>
                <w:color w:val="000000"/>
                <w:sz w:val="26"/>
                <w:szCs w:val="26"/>
                <w:lang w:val="en-US"/>
              </w:rPr>
            </w:pPr>
            <w:r w:rsidRPr="00DC09BF">
              <w:rPr>
                <w:rFonts w:eastAsia="Times New Roman"/>
                <w:b/>
                <w:bCs/>
                <w:color w:val="000000"/>
                <w:sz w:val="26"/>
                <w:szCs w:val="26"/>
                <w:lang w:val="en-US"/>
              </w:rPr>
              <w:t>Total</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tcPr>
          <w:p w14:paraId="108C8544" w14:textId="7E860DB1"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33060</w:t>
            </w:r>
          </w:p>
        </w:tc>
        <w:tc>
          <w:tcPr>
            <w:tcW w:w="1055" w:type="dxa"/>
            <w:tcBorders>
              <w:top w:val="nil"/>
              <w:left w:val="nil"/>
              <w:bottom w:val="single" w:sz="4" w:space="0" w:color="auto"/>
              <w:right w:val="single" w:sz="4" w:space="0" w:color="auto"/>
            </w:tcBorders>
            <w:shd w:val="clear" w:color="auto" w:fill="D9D9D9" w:themeFill="background1" w:themeFillShade="D9"/>
            <w:noWrap/>
            <w:vAlign w:val="center"/>
          </w:tcPr>
          <w:p w14:paraId="79E1364D" w14:textId="5A4CD19C"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27227</w:t>
            </w:r>
          </w:p>
        </w:tc>
        <w:tc>
          <w:tcPr>
            <w:tcW w:w="1075" w:type="dxa"/>
            <w:tcBorders>
              <w:top w:val="nil"/>
              <w:left w:val="nil"/>
              <w:bottom w:val="single" w:sz="4" w:space="0" w:color="auto"/>
              <w:right w:val="single" w:sz="4" w:space="0" w:color="auto"/>
            </w:tcBorders>
            <w:shd w:val="clear" w:color="auto" w:fill="D9D9D9" w:themeFill="background1" w:themeFillShade="D9"/>
            <w:noWrap/>
            <w:vAlign w:val="center"/>
            <w:hideMark/>
          </w:tcPr>
          <w:p w14:paraId="4FED1571" w14:textId="642F1680" w:rsidR="00396CC8" w:rsidRPr="00DC09BF" w:rsidRDefault="00396CC8" w:rsidP="00DC09BF">
            <w:pPr>
              <w:spacing w:before="0"/>
              <w:jc w:val="center"/>
              <w:rPr>
                <w:rFonts w:eastAsia="Times New Roman"/>
                <w:b/>
                <w:bCs/>
                <w:color w:val="FF0000"/>
                <w:sz w:val="26"/>
                <w:szCs w:val="26"/>
              </w:rPr>
            </w:pPr>
            <w:r w:rsidRPr="00DC09BF">
              <w:rPr>
                <w:b/>
                <w:bCs/>
                <w:color w:val="FF0000"/>
                <w:sz w:val="26"/>
                <w:szCs w:val="26"/>
              </w:rPr>
              <w:t>82,4</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14:paraId="555C786D" w14:textId="10422554"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11672</w:t>
            </w:r>
          </w:p>
        </w:tc>
        <w:tc>
          <w:tcPr>
            <w:tcW w:w="908" w:type="dxa"/>
            <w:tcBorders>
              <w:top w:val="nil"/>
              <w:left w:val="nil"/>
              <w:bottom w:val="single" w:sz="4" w:space="0" w:color="auto"/>
              <w:right w:val="single" w:sz="4" w:space="0" w:color="auto"/>
            </w:tcBorders>
            <w:shd w:val="clear" w:color="auto" w:fill="D9D9D9" w:themeFill="background1" w:themeFillShade="D9"/>
            <w:noWrap/>
            <w:vAlign w:val="center"/>
          </w:tcPr>
          <w:p w14:paraId="5784C869" w14:textId="69306BAB"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9314</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tcPr>
          <w:p w14:paraId="1C0943AE" w14:textId="019F5D4F" w:rsidR="00396CC8" w:rsidRPr="00DC09BF" w:rsidRDefault="00396CC8" w:rsidP="00DC09BF">
            <w:pPr>
              <w:spacing w:before="0"/>
              <w:jc w:val="center"/>
              <w:rPr>
                <w:rFonts w:eastAsia="Times New Roman"/>
                <w:b/>
                <w:bCs/>
                <w:color w:val="FF0000"/>
                <w:sz w:val="26"/>
                <w:szCs w:val="26"/>
              </w:rPr>
            </w:pPr>
            <w:r w:rsidRPr="00DC09BF">
              <w:rPr>
                <w:b/>
                <w:bCs/>
                <w:color w:val="FF0000"/>
                <w:sz w:val="26"/>
                <w:szCs w:val="26"/>
              </w:rPr>
              <w:t>79,8</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14:paraId="2A763464" w14:textId="6A1D01AE"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5083</w:t>
            </w:r>
          </w:p>
        </w:tc>
        <w:tc>
          <w:tcPr>
            <w:tcW w:w="908" w:type="dxa"/>
            <w:tcBorders>
              <w:top w:val="nil"/>
              <w:left w:val="nil"/>
              <w:bottom w:val="single" w:sz="4" w:space="0" w:color="auto"/>
              <w:right w:val="single" w:sz="4" w:space="0" w:color="auto"/>
            </w:tcBorders>
            <w:shd w:val="clear" w:color="auto" w:fill="D9D9D9" w:themeFill="background1" w:themeFillShade="D9"/>
            <w:noWrap/>
            <w:vAlign w:val="center"/>
          </w:tcPr>
          <w:p w14:paraId="13C4B36D" w14:textId="3C1F8126" w:rsidR="00396CC8" w:rsidRPr="00DC09BF" w:rsidRDefault="00396CC8" w:rsidP="00DC09BF">
            <w:pPr>
              <w:spacing w:before="0"/>
              <w:jc w:val="center"/>
              <w:rPr>
                <w:rFonts w:eastAsia="Times New Roman"/>
                <w:b/>
                <w:bCs/>
                <w:color w:val="000000"/>
                <w:sz w:val="26"/>
                <w:szCs w:val="26"/>
              </w:rPr>
            </w:pPr>
            <w:r w:rsidRPr="00DC09BF">
              <w:rPr>
                <w:b/>
                <w:bCs/>
                <w:color w:val="000000"/>
                <w:sz w:val="26"/>
                <w:szCs w:val="26"/>
              </w:rPr>
              <w:t>4186</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tcPr>
          <w:p w14:paraId="7C2420EE" w14:textId="1FAA6ABE" w:rsidR="00396CC8" w:rsidRPr="00DC09BF" w:rsidRDefault="00396CC8" w:rsidP="00DC09BF">
            <w:pPr>
              <w:spacing w:before="0"/>
              <w:jc w:val="center"/>
              <w:rPr>
                <w:rFonts w:eastAsia="Times New Roman"/>
                <w:b/>
                <w:bCs/>
                <w:color w:val="FF0000"/>
                <w:sz w:val="26"/>
                <w:szCs w:val="26"/>
              </w:rPr>
            </w:pPr>
            <w:r w:rsidRPr="00DC09BF">
              <w:rPr>
                <w:b/>
                <w:bCs/>
                <w:color w:val="FF0000"/>
                <w:sz w:val="26"/>
                <w:szCs w:val="26"/>
              </w:rPr>
              <w:t>82,4</w:t>
            </w:r>
          </w:p>
        </w:tc>
      </w:tr>
    </w:tbl>
    <w:p w14:paraId="37134444" w14:textId="797131B5" w:rsidR="00CE07A6" w:rsidRPr="00DC09BF" w:rsidRDefault="00CE07A6" w:rsidP="0080147D">
      <w:pPr>
        <w:tabs>
          <w:tab w:val="left" w:pos="900"/>
        </w:tabs>
        <w:spacing w:after="240"/>
        <w:jc w:val="center"/>
        <w:rPr>
          <w:i/>
          <w:sz w:val="26"/>
          <w:szCs w:val="26"/>
          <w:lang w:val="en-US"/>
        </w:rPr>
      </w:pPr>
      <w:r w:rsidRPr="00BB62E0">
        <w:rPr>
          <w:i/>
          <w:sz w:val="26"/>
          <w:szCs w:val="26"/>
        </w:rPr>
        <w:t>Table 2. Statistics on the current status of surve</w:t>
      </w:r>
      <w:r w:rsidR="00DC09BF">
        <w:rPr>
          <w:i/>
          <w:sz w:val="26"/>
          <w:szCs w:val="26"/>
          <w:lang w:val="en-US"/>
        </w:rPr>
        <w:t>y</w:t>
      </w:r>
    </w:p>
    <w:p w14:paraId="792EC176" w14:textId="6DE59CC0" w:rsidR="00C724C8" w:rsidRDefault="00A863A3" w:rsidP="00B51469">
      <w:pPr>
        <w:tabs>
          <w:tab w:val="left" w:pos="900"/>
        </w:tabs>
        <w:spacing w:after="240"/>
        <w:jc w:val="center"/>
        <w:rPr>
          <w:noProof/>
        </w:rPr>
      </w:pPr>
      <w:r>
        <w:rPr>
          <w:noProof/>
        </w:rPr>
        <w:drawing>
          <wp:inline distT="0" distB="0" distL="0" distR="0" wp14:anchorId="1CBB5C3A" wp14:editId="32C1333E">
            <wp:extent cx="4810125" cy="3143250"/>
            <wp:effectExtent l="0" t="0" r="0" b="0"/>
            <wp:docPr id="162480713" name="Chart 1">
              <a:extLst xmlns:a="http://schemas.openxmlformats.org/drawingml/2006/main">
                <a:ext uri="{FF2B5EF4-FFF2-40B4-BE49-F238E27FC236}">
                  <a16:creationId xmlns:a16="http://schemas.microsoft.com/office/drawing/2014/main" id="{A75E0DE3-BC1E-4030-9F94-3379F6BCF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C0C721" w14:textId="38E3F2B3" w:rsidR="006605A8" w:rsidRPr="0044271B" w:rsidRDefault="00CE07A6" w:rsidP="0080147D">
      <w:pPr>
        <w:spacing w:after="120" w:line="276" w:lineRule="auto"/>
        <w:jc w:val="center"/>
        <w:rPr>
          <w:i/>
          <w:sz w:val="26"/>
          <w:szCs w:val="26"/>
        </w:rPr>
      </w:pPr>
      <w:r w:rsidRPr="00EE780F">
        <w:rPr>
          <w:i/>
          <w:sz w:val="26"/>
          <w:szCs w:val="26"/>
        </w:rPr>
        <w:t xml:space="preserve">Figure 2. The </w:t>
      </w:r>
      <w:r w:rsidR="008C52F5">
        <w:rPr>
          <w:i/>
          <w:sz w:val="26"/>
          <w:szCs w:val="26"/>
          <w:lang w:val="en-US"/>
        </w:rPr>
        <w:t>percentage</w:t>
      </w:r>
      <w:r w:rsidRPr="00EE780F">
        <w:rPr>
          <w:i/>
          <w:sz w:val="26"/>
          <w:szCs w:val="26"/>
        </w:rPr>
        <w:t xml:space="preserve"> of students participating in surveys in different types of subjects over the years</w:t>
      </w:r>
    </w:p>
    <w:p w14:paraId="2BA3E8D3" w14:textId="21537AEB" w:rsidR="0006755A" w:rsidRPr="00FE5BF3" w:rsidRDefault="00A863A3" w:rsidP="00A863A3">
      <w:pPr>
        <w:spacing w:after="120" w:line="360" w:lineRule="auto"/>
        <w:ind w:firstLine="544"/>
        <w:jc w:val="both"/>
        <w:rPr>
          <w:sz w:val="26"/>
          <w:szCs w:val="26"/>
        </w:rPr>
      </w:pPr>
      <w:r w:rsidRPr="00A863A3">
        <w:rPr>
          <w:sz w:val="26"/>
          <w:szCs w:val="26"/>
        </w:rPr>
        <w:lastRenderedPageBreak/>
        <w:t>From 2017 until the present day, the participation rate of students in surveys has consistently been ≥80% for theoretical subjects, as well as for practical HT1 and HT2 subjects. The Department of Inspection, Legislation, and Quality Assurance will continue to collaborate with departments and faculties to further encourage student participation in future semesters</w:t>
      </w:r>
      <w:r w:rsidR="0006755A" w:rsidRPr="00FE5BF3">
        <w:rPr>
          <w:sz w:val="26"/>
          <w:szCs w:val="26"/>
        </w:rPr>
        <w:t>.</w:t>
      </w:r>
    </w:p>
    <w:p w14:paraId="4A27A418" w14:textId="5C127940" w:rsidR="009374EB" w:rsidRDefault="00A863A3" w:rsidP="008B2151">
      <w:pPr>
        <w:spacing w:before="240" w:after="120"/>
        <w:ind w:firstLine="547"/>
        <w:rPr>
          <w:b/>
          <w:sz w:val="26"/>
          <w:szCs w:val="26"/>
        </w:rPr>
      </w:pPr>
      <w:r w:rsidRPr="00A863A3">
        <w:rPr>
          <w:b/>
          <w:bCs/>
          <w:sz w:val="26"/>
          <w:szCs w:val="26"/>
          <w:lang w:val="en-US"/>
        </w:rPr>
        <w:t>T</w:t>
      </w:r>
      <w:r w:rsidRPr="00A863A3">
        <w:rPr>
          <w:b/>
          <w:bCs/>
          <w:sz w:val="26"/>
          <w:szCs w:val="26"/>
        </w:rPr>
        <w:t>ime spent studying theoretical subjects</w:t>
      </w:r>
      <w:r w:rsidR="006605A8" w:rsidRPr="00250C06">
        <w:rPr>
          <w:b/>
          <w:sz w:val="26"/>
          <w:szCs w:val="26"/>
        </w:rPr>
        <w:t>:</w:t>
      </w:r>
    </w:p>
    <w:tbl>
      <w:tblPr>
        <w:tblW w:w="9575" w:type="dxa"/>
        <w:tblInd w:w="108" w:type="dxa"/>
        <w:tblLook w:val="04A0" w:firstRow="1" w:lastRow="0" w:firstColumn="1" w:lastColumn="0" w:noHBand="0" w:noVBand="1"/>
      </w:tblPr>
      <w:tblGrid>
        <w:gridCol w:w="1712"/>
        <w:gridCol w:w="1222"/>
        <w:gridCol w:w="1428"/>
        <w:gridCol w:w="1317"/>
        <w:gridCol w:w="1415"/>
        <w:gridCol w:w="1066"/>
        <w:gridCol w:w="1415"/>
      </w:tblGrid>
      <w:tr w:rsidR="00992EBC" w:rsidRPr="00755F42" w14:paraId="0535B15E" w14:textId="77777777" w:rsidTr="00A863A3">
        <w:trPr>
          <w:trHeight w:val="399"/>
        </w:trPr>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F0475" w14:textId="59ED36E0" w:rsidR="00992EBC" w:rsidRPr="00A863A3" w:rsidRDefault="00A863A3" w:rsidP="00DB0439">
            <w:pPr>
              <w:pStyle w:val="NoSpacing"/>
              <w:jc w:val="center"/>
              <w:rPr>
                <w:b/>
                <w:bCs/>
                <w:sz w:val="26"/>
                <w:szCs w:val="26"/>
                <w:lang w:val="en-US"/>
              </w:rPr>
            </w:pPr>
            <w:r>
              <w:rPr>
                <w:b/>
                <w:bCs/>
                <w:sz w:val="26"/>
                <w:szCs w:val="26"/>
                <w:lang w:val="en-US"/>
              </w:rPr>
              <w:t>Faculties</w:t>
            </w:r>
          </w:p>
        </w:tc>
        <w:tc>
          <w:tcPr>
            <w:tcW w:w="7811" w:type="dxa"/>
            <w:gridSpan w:val="6"/>
            <w:tcBorders>
              <w:top w:val="single" w:sz="4" w:space="0" w:color="auto"/>
              <w:left w:val="nil"/>
              <w:bottom w:val="single" w:sz="4" w:space="0" w:color="auto"/>
              <w:right w:val="single" w:sz="4" w:space="0" w:color="000000"/>
            </w:tcBorders>
            <w:shd w:val="clear" w:color="auto" w:fill="auto"/>
            <w:vAlign w:val="center"/>
            <w:hideMark/>
          </w:tcPr>
          <w:p w14:paraId="39EAF13E" w14:textId="31C1E758" w:rsidR="00992EBC" w:rsidRPr="00755F42" w:rsidRDefault="00A863A3" w:rsidP="00DB0439">
            <w:pPr>
              <w:pStyle w:val="NoSpacing"/>
              <w:jc w:val="center"/>
              <w:rPr>
                <w:sz w:val="26"/>
                <w:szCs w:val="26"/>
                <w:lang w:val="en-US"/>
              </w:rPr>
            </w:pPr>
            <w:r>
              <w:rPr>
                <w:sz w:val="26"/>
                <w:szCs w:val="26"/>
                <w:lang w:val="en-US"/>
              </w:rPr>
              <w:t>T</w:t>
            </w:r>
            <w:r w:rsidR="00992EBC" w:rsidRPr="00755F42">
              <w:rPr>
                <w:sz w:val="26"/>
                <w:szCs w:val="26"/>
              </w:rPr>
              <w:t>ime</w:t>
            </w:r>
          </w:p>
        </w:tc>
      </w:tr>
      <w:tr w:rsidR="00A863A3" w:rsidRPr="00755F42" w14:paraId="37310AD2" w14:textId="77777777" w:rsidTr="00A863A3">
        <w:trPr>
          <w:trHeight w:val="804"/>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77E20E74" w14:textId="77777777" w:rsidR="00A863A3" w:rsidRPr="00755F42" w:rsidRDefault="00A863A3" w:rsidP="00A863A3">
            <w:pPr>
              <w:pStyle w:val="NoSpacing"/>
              <w:jc w:val="center"/>
              <w:rPr>
                <w:sz w:val="26"/>
                <w:szCs w:val="26"/>
                <w:lang w:val="en-US"/>
              </w:rPr>
            </w:pPr>
          </w:p>
        </w:tc>
        <w:tc>
          <w:tcPr>
            <w:tcW w:w="1261" w:type="dxa"/>
            <w:tcBorders>
              <w:top w:val="nil"/>
              <w:left w:val="nil"/>
              <w:bottom w:val="single" w:sz="4" w:space="0" w:color="auto"/>
              <w:right w:val="single" w:sz="4" w:space="0" w:color="auto"/>
            </w:tcBorders>
            <w:shd w:val="clear" w:color="auto" w:fill="auto"/>
            <w:vAlign w:val="center"/>
            <w:hideMark/>
          </w:tcPr>
          <w:p w14:paraId="365177E5" w14:textId="77777777" w:rsidR="00A863A3" w:rsidRPr="00755F42" w:rsidRDefault="00A863A3" w:rsidP="00A863A3">
            <w:pPr>
              <w:pStyle w:val="NoSpacing"/>
              <w:jc w:val="center"/>
              <w:rPr>
                <w:b/>
                <w:bCs/>
                <w:i/>
                <w:iCs/>
                <w:sz w:val="26"/>
                <w:szCs w:val="26"/>
                <w:lang w:val="en-US"/>
              </w:rPr>
            </w:pPr>
            <w:r w:rsidRPr="00755F42">
              <w:rPr>
                <w:b/>
                <w:bCs/>
                <w:i/>
                <w:iCs/>
                <w:sz w:val="26"/>
                <w:szCs w:val="26"/>
              </w:rPr>
              <w:t>&lt;50%</w:t>
            </w:r>
          </w:p>
        </w:tc>
        <w:tc>
          <w:tcPr>
            <w:tcW w:w="1429" w:type="dxa"/>
            <w:tcBorders>
              <w:top w:val="nil"/>
              <w:left w:val="nil"/>
              <w:bottom w:val="single" w:sz="4" w:space="0" w:color="auto"/>
              <w:right w:val="single" w:sz="4" w:space="0" w:color="auto"/>
            </w:tcBorders>
            <w:shd w:val="clear" w:color="auto" w:fill="E5B8B7" w:themeFill="accent2" w:themeFillTint="66"/>
            <w:vAlign w:val="center"/>
            <w:hideMark/>
          </w:tcPr>
          <w:p w14:paraId="6E715A7D" w14:textId="742B8128" w:rsidR="00A863A3" w:rsidRPr="00755F42" w:rsidRDefault="00A863A3" w:rsidP="00A863A3">
            <w:pPr>
              <w:pStyle w:val="NoSpacing"/>
              <w:jc w:val="center"/>
              <w:rPr>
                <w:b/>
                <w:bCs/>
                <w:i/>
                <w:iCs/>
                <w:sz w:val="26"/>
                <w:szCs w:val="26"/>
                <w:lang w:val="en-US"/>
              </w:rPr>
            </w:pPr>
            <w:r>
              <w:rPr>
                <w:b/>
                <w:bCs/>
                <w:i/>
                <w:iCs/>
                <w:sz w:val="26"/>
                <w:szCs w:val="26"/>
                <w:lang w:val="en-US"/>
              </w:rPr>
              <w:t>Percentage</w:t>
            </w:r>
            <w:r w:rsidRPr="00755F42">
              <w:rPr>
                <w:b/>
                <w:bCs/>
                <w:i/>
                <w:iCs/>
                <w:sz w:val="26"/>
                <w:szCs w:val="26"/>
              </w:rPr>
              <w:t xml:space="preserve"> </w:t>
            </w:r>
          </w:p>
        </w:tc>
        <w:tc>
          <w:tcPr>
            <w:tcW w:w="1377" w:type="dxa"/>
            <w:tcBorders>
              <w:top w:val="nil"/>
              <w:left w:val="nil"/>
              <w:bottom w:val="single" w:sz="4" w:space="0" w:color="auto"/>
              <w:right w:val="single" w:sz="4" w:space="0" w:color="auto"/>
            </w:tcBorders>
            <w:shd w:val="clear" w:color="auto" w:fill="auto"/>
            <w:vAlign w:val="center"/>
            <w:hideMark/>
          </w:tcPr>
          <w:p w14:paraId="0DA9667F" w14:textId="77777777" w:rsidR="00A863A3" w:rsidRPr="00755F42" w:rsidRDefault="00A863A3" w:rsidP="00A863A3">
            <w:pPr>
              <w:pStyle w:val="NoSpacing"/>
              <w:jc w:val="center"/>
              <w:rPr>
                <w:b/>
                <w:bCs/>
                <w:i/>
                <w:iCs/>
                <w:sz w:val="26"/>
                <w:szCs w:val="26"/>
                <w:lang w:val="en-US"/>
              </w:rPr>
            </w:pPr>
            <w:r w:rsidRPr="00755F42">
              <w:rPr>
                <w:b/>
                <w:bCs/>
                <w:i/>
                <w:iCs/>
                <w:sz w:val="26"/>
                <w:szCs w:val="26"/>
              </w:rPr>
              <w:t>50-80%</w:t>
            </w:r>
          </w:p>
        </w:tc>
        <w:tc>
          <w:tcPr>
            <w:tcW w:w="1415" w:type="dxa"/>
            <w:tcBorders>
              <w:top w:val="nil"/>
              <w:left w:val="nil"/>
              <w:bottom w:val="single" w:sz="4" w:space="0" w:color="auto"/>
              <w:right w:val="single" w:sz="4" w:space="0" w:color="auto"/>
            </w:tcBorders>
            <w:shd w:val="clear" w:color="auto" w:fill="E5B8B7" w:themeFill="accent2" w:themeFillTint="66"/>
            <w:vAlign w:val="center"/>
            <w:hideMark/>
          </w:tcPr>
          <w:p w14:paraId="36CDDDFE" w14:textId="06DF3E5B" w:rsidR="00A863A3" w:rsidRPr="00755F42" w:rsidRDefault="00A863A3" w:rsidP="00A863A3">
            <w:pPr>
              <w:pStyle w:val="NoSpacing"/>
              <w:jc w:val="center"/>
              <w:rPr>
                <w:b/>
                <w:bCs/>
                <w:i/>
                <w:iCs/>
                <w:sz w:val="26"/>
                <w:szCs w:val="26"/>
                <w:lang w:val="en-US"/>
              </w:rPr>
            </w:pPr>
            <w:r>
              <w:rPr>
                <w:b/>
                <w:bCs/>
                <w:i/>
                <w:iCs/>
                <w:sz w:val="26"/>
                <w:szCs w:val="26"/>
                <w:lang w:val="en-US"/>
              </w:rPr>
              <w:t>Percentage</w:t>
            </w:r>
            <w:r w:rsidRPr="00755F42">
              <w:rPr>
                <w:b/>
                <w:bCs/>
                <w:i/>
                <w:iCs/>
                <w:sz w:val="26"/>
                <w:szCs w:val="26"/>
              </w:rPr>
              <w:t xml:space="preserve"> </w:t>
            </w:r>
          </w:p>
        </w:tc>
        <w:tc>
          <w:tcPr>
            <w:tcW w:w="1089" w:type="dxa"/>
            <w:tcBorders>
              <w:top w:val="nil"/>
              <w:left w:val="nil"/>
              <w:bottom w:val="single" w:sz="4" w:space="0" w:color="auto"/>
              <w:right w:val="single" w:sz="4" w:space="0" w:color="auto"/>
            </w:tcBorders>
            <w:shd w:val="clear" w:color="auto" w:fill="auto"/>
            <w:vAlign w:val="center"/>
            <w:hideMark/>
          </w:tcPr>
          <w:p w14:paraId="12CA3A89" w14:textId="77777777" w:rsidR="00A863A3" w:rsidRPr="00755F42" w:rsidRDefault="00A863A3" w:rsidP="00A863A3">
            <w:pPr>
              <w:pStyle w:val="NoSpacing"/>
              <w:jc w:val="center"/>
              <w:rPr>
                <w:b/>
                <w:bCs/>
                <w:i/>
                <w:iCs/>
                <w:sz w:val="26"/>
                <w:szCs w:val="26"/>
                <w:lang w:val="en-US"/>
              </w:rPr>
            </w:pPr>
            <w:r w:rsidRPr="00755F42">
              <w:rPr>
                <w:b/>
                <w:bCs/>
                <w:i/>
                <w:iCs/>
                <w:sz w:val="26"/>
                <w:szCs w:val="26"/>
              </w:rPr>
              <w:t>&gt;80%</w:t>
            </w:r>
          </w:p>
        </w:tc>
        <w:tc>
          <w:tcPr>
            <w:tcW w:w="1240" w:type="dxa"/>
            <w:tcBorders>
              <w:top w:val="nil"/>
              <w:left w:val="nil"/>
              <w:bottom w:val="single" w:sz="4" w:space="0" w:color="auto"/>
              <w:right w:val="single" w:sz="4" w:space="0" w:color="auto"/>
            </w:tcBorders>
            <w:shd w:val="clear" w:color="auto" w:fill="E5B8B7" w:themeFill="accent2" w:themeFillTint="66"/>
            <w:vAlign w:val="center"/>
            <w:hideMark/>
          </w:tcPr>
          <w:p w14:paraId="73344467" w14:textId="43705301" w:rsidR="00A863A3" w:rsidRPr="00755F42" w:rsidRDefault="00A863A3" w:rsidP="00A863A3">
            <w:pPr>
              <w:pStyle w:val="NoSpacing"/>
              <w:jc w:val="center"/>
              <w:rPr>
                <w:b/>
                <w:bCs/>
                <w:i/>
                <w:iCs/>
                <w:sz w:val="26"/>
                <w:szCs w:val="26"/>
                <w:lang w:val="en-US"/>
              </w:rPr>
            </w:pPr>
            <w:r>
              <w:rPr>
                <w:b/>
                <w:bCs/>
                <w:i/>
                <w:iCs/>
                <w:sz w:val="26"/>
                <w:szCs w:val="26"/>
                <w:lang w:val="en-US"/>
              </w:rPr>
              <w:t>Percentage</w:t>
            </w:r>
            <w:r w:rsidRPr="00755F42">
              <w:rPr>
                <w:b/>
                <w:bCs/>
                <w:i/>
                <w:iCs/>
                <w:sz w:val="26"/>
                <w:szCs w:val="26"/>
              </w:rPr>
              <w:t xml:space="preserve"> </w:t>
            </w:r>
          </w:p>
        </w:tc>
      </w:tr>
      <w:tr w:rsidR="00A863A3" w:rsidRPr="00755F42" w14:paraId="6072996A"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0D504044" w14:textId="42AF76D5" w:rsidR="00D2556B" w:rsidRPr="00A863A3" w:rsidRDefault="00A863A3" w:rsidP="00D2556B">
            <w:pPr>
              <w:pStyle w:val="NoSpacing"/>
              <w:jc w:val="center"/>
              <w:rPr>
                <w:sz w:val="26"/>
                <w:szCs w:val="26"/>
                <w:lang w:val="en-US"/>
              </w:rPr>
            </w:pPr>
            <w:r>
              <w:rPr>
                <w:sz w:val="26"/>
                <w:szCs w:val="26"/>
                <w:lang w:val="en-US"/>
              </w:rPr>
              <w:t>SE</w:t>
            </w:r>
          </w:p>
        </w:tc>
        <w:tc>
          <w:tcPr>
            <w:tcW w:w="1261" w:type="dxa"/>
            <w:tcBorders>
              <w:top w:val="nil"/>
              <w:left w:val="nil"/>
              <w:bottom w:val="single" w:sz="4" w:space="0" w:color="auto"/>
              <w:right w:val="single" w:sz="4" w:space="0" w:color="auto"/>
            </w:tcBorders>
            <w:shd w:val="clear" w:color="auto" w:fill="auto"/>
            <w:vAlign w:val="center"/>
            <w:hideMark/>
          </w:tcPr>
          <w:p w14:paraId="5ABE18DD" w14:textId="61C57841" w:rsidR="00D2556B" w:rsidRPr="00755F42" w:rsidRDefault="00D2556B" w:rsidP="00D2556B">
            <w:pPr>
              <w:pStyle w:val="NoSpacing"/>
              <w:jc w:val="center"/>
              <w:rPr>
                <w:sz w:val="26"/>
                <w:szCs w:val="26"/>
              </w:rPr>
            </w:pPr>
            <w:r w:rsidRPr="00755F42">
              <w:rPr>
                <w:color w:val="000000"/>
                <w:sz w:val="26"/>
                <w:szCs w:val="26"/>
              </w:rPr>
              <w:t>133</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49CCBDE9" w14:textId="6FA348A0" w:rsidR="00D2556B" w:rsidRPr="00755F42" w:rsidRDefault="00D2556B" w:rsidP="00D2556B">
            <w:pPr>
              <w:pStyle w:val="NoSpacing"/>
              <w:jc w:val="center"/>
              <w:rPr>
                <w:sz w:val="26"/>
                <w:szCs w:val="26"/>
              </w:rPr>
            </w:pPr>
            <w:r w:rsidRPr="00755F42">
              <w:rPr>
                <w:color w:val="000000"/>
                <w:sz w:val="26"/>
                <w:szCs w:val="26"/>
              </w:rPr>
              <w:t>3,3</w:t>
            </w:r>
          </w:p>
        </w:tc>
        <w:tc>
          <w:tcPr>
            <w:tcW w:w="1377" w:type="dxa"/>
            <w:tcBorders>
              <w:top w:val="nil"/>
              <w:left w:val="nil"/>
              <w:bottom w:val="single" w:sz="4" w:space="0" w:color="auto"/>
              <w:right w:val="single" w:sz="4" w:space="0" w:color="auto"/>
            </w:tcBorders>
            <w:shd w:val="clear" w:color="auto" w:fill="auto"/>
            <w:vAlign w:val="center"/>
          </w:tcPr>
          <w:p w14:paraId="4E9E7580" w14:textId="5EF46E5D" w:rsidR="00D2556B" w:rsidRPr="00755F42" w:rsidRDefault="00D2556B" w:rsidP="00D2556B">
            <w:pPr>
              <w:pStyle w:val="NoSpacing"/>
              <w:jc w:val="center"/>
              <w:rPr>
                <w:sz w:val="26"/>
                <w:szCs w:val="26"/>
              </w:rPr>
            </w:pPr>
            <w:r w:rsidRPr="00755F42">
              <w:rPr>
                <w:color w:val="000000"/>
                <w:sz w:val="26"/>
                <w:szCs w:val="26"/>
              </w:rPr>
              <w:t>915</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300E91E2" w14:textId="623ACCBC" w:rsidR="00D2556B" w:rsidRPr="00755F42" w:rsidRDefault="00D2556B" w:rsidP="00D2556B">
            <w:pPr>
              <w:pStyle w:val="NoSpacing"/>
              <w:jc w:val="center"/>
              <w:rPr>
                <w:sz w:val="26"/>
                <w:szCs w:val="26"/>
              </w:rPr>
            </w:pPr>
            <w:r w:rsidRPr="00755F42">
              <w:rPr>
                <w:color w:val="000000"/>
                <w:sz w:val="26"/>
                <w:szCs w:val="26"/>
              </w:rPr>
              <w:t>22,9</w:t>
            </w:r>
          </w:p>
        </w:tc>
        <w:tc>
          <w:tcPr>
            <w:tcW w:w="1089" w:type="dxa"/>
            <w:tcBorders>
              <w:top w:val="nil"/>
              <w:left w:val="nil"/>
              <w:bottom w:val="single" w:sz="4" w:space="0" w:color="auto"/>
              <w:right w:val="single" w:sz="4" w:space="0" w:color="auto"/>
            </w:tcBorders>
            <w:shd w:val="clear" w:color="auto" w:fill="auto"/>
            <w:vAlign w:val="center"/>
          </w:tcPr>
          <w:p w14:paraId="39FF5189" w14:textId="4FF0845D" w:rsidR="00D2556B" w:rsidRPr="00755F42" w:rsidRDefault="00D2556B" w:rsidP="00D2556B">
            <w:pPr>
              <w:pStyle w:val="NoSpacing"/>
              <w:jc w:val="center"/>
              <w:rPr>
                <w:sz w:val="26"/>
                <w:szCs w:val="26"/>
              </w:rPr>
            </w:pPr>
            <w:r w:rsidRPr="00755F42">
              <w:rPr>
                <w:color w:val="000000"/>
                <w:sz w:val="26"/>
                <w:szCs w:val="26"/>
              </w:rPr>
              <w:t>2945</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12E7C4B9" w14:textId="5912CD35" w:rsidR="00D2556B" w:rsidRPr="00755F42" w:rsidRDefault="00D2556B" w:rsidP="00D2556B">
            <w:pPr>
              <w:pStyle w:val="NoSpacing"/>
              <w:jc w:val="center"/>
              <w:rPr>
                <w:sz w:val="26"/>
                <w:szCs w:val="26"/>
              </w:rPr>
            </w:pPr>
            <w:r w:rsidRPr="00755F42">
              <w:rPr>
                <w:color w:val="000000"/>
                <w:sz w:val="26"/>
                <w:szCs w:val="26"/>
              </w:rPr>
              <w:t>73,8</w:t>
            </w:r>
          </w:p>
        </w:tc>
      </w:tr>
      <w:tr w:rsidR="00A863A3" w:rsidRPr="00755F42" w14:paraId="20596819"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77457CB" w14:textId="43803B93" w:rsidR="00D2556B" w:rsidRPr="00A863A3" w:rsidRDefault="00A863A3" w:rsidP="00D2556B">
            <w:pPr>
              <w:pStyle w:val="NoSpacing"/>
              <w:jc w:val="center"/>
              <w:rPr>
                <w:sz w:val="26"/>
                <w:szCs w:val="26"/>
                <w:lang w:val="en-US"/>
              </w:rPr>
            </w:pPr>
            <w:r>
              <w:rPr>
                <w:sz w:val="26"/>
                <w:szCs w:val="26"/>
                <w:lang w:val="en-US"/>
              </w:rPr>
              <w:t>IS</w:t>
            </w:r>
          </w:p>
        </w:tc>
        <w:tc>
          <w:tcPr>
            <w:tcW w:w="1261" w:type="dxa"/>
            <w:tcBorders>
              <w:top w:val="nil"/>
              <w:left w:val="nil"/>
              <w:bottom w:val="single" w:sz="4" w:space="0" w:color="auto"/>
              <w:right w:val="single" w:sz="4" w:space="0" w:color="auto"/>
            </w:tcBorders>
            <w:shd w:val="clear" w:color="auto" w:fill="auto"/>
            <w:vAlign w:val="center"/>
            <w:hideMark/>
          </w:tcPr>
          <w:p w14:paraId="3558C9E2" w14:textId="4F2098C2" w:rsidR="00D2556B" w:rsidRPr="00755F42" w:rsidRDefault="00D2556B" w:rsidP="00D2556B">
            <w:pPr>
              <w:pStyle w:val="NoSpacing"/>
              <w:jc w:val="center"/>
              <w:rPr>
                <w:sz w:val="26"/>
                <w:szCs w:val="26"/>
              </w:rPr>
            </w:pPr>
            <w:r w:rsidRPr="00755F42">
              <w:rPr>
                <w:color w:val="000000"/>
                <w:sz w:val="26"/>
                <w:szCs w:val="26"/>
              </w:rPr>
              <w:t>116</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2A45B35A" w14:textId="309119E7" w:rsidR="00D2556B" w:rsidRPr="00755F42" w:rsidRDefault="00D2556B" w:rsidP="00D2556B">
            <w:pPr>
              <w:pStyle w:val="NoSpacing"/>
              <w:jc w:val="center"/>
              <w:rPr>
                <w:sz w:val="26"/>
                <w:szCs w:val="26"/>
              </w:rPr>
            </w:pPr>
            <w:r w:rsidRPr="00755F42">
              <w:rPr>
                <w:color w:val="000000"/>
                <w:sz w:val="26"/>
                <w:szCs w:val="26"/>
              </w:rPr>
              <w:t>2</w:t>
            </w:r>
          </w:p>
        </w:tc>
        <w:tc>
          <w:tcPr>
            <w:tcW w:w="1377" w:type="dxa"/>
            <w:tcBorders>
              <w:top w:val="nil"/>
              <w:left w:val="nil"/>
              <w:bottom w:val="single" w:sz="4" w:space="0" w:color="auto"/>
              <w:right w:val="single" w:sz="4" w:space="0" w:color="auto"/>
            </w:tcBorders>
            <w:shd w:val="clear" w:color="auto" w:fill="auto"/>
            <w:vAlign w:val="center"/>
          </w:tcPr>
          <w:p w14:paraId="4EFE4BC7" w14:textId="6CCD5EAB" w:rsidR="00D2556B" w:rsidRPr="00755F42" w:rsidRDefault="00D2556B" w:rsidP="00D2556B">
            <w:pPr>
              <w:pStyle w:val="NoSpacing"/>
              <w:jc w:val="center"/>
              <w:rPr>
                <w:sz w:val="26"/>
                <w:szCs w:val="26"/>
              </w:rPr>
            </w:pPr>
            <w:r w:rsidRPr="00755F42">
              <w:rPr>
                <w:color w:val="000000"/>
                <w:sz w:val="26"/>
                <w:szCs w:val="26"/>
              </w:rPr>
              <w:t>1201</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0CADE118" w14:textId="1DB5AD00" w:rsidR="00D2556B" w:rsidRPr="00755F42" w:rsidRDefault="00D2556B" w:rsidP="00D2556B">
            <w:pPr>
              <w:pStyle w:val="NoSpacing"/>
              <w:jc w:val="center"/>
              <w:rPr>
                <w:sz w:val="26"/>
                <w:szCs w:val="26"/>
              </w:rPr>
            </w:pPr>
            <w:r w:rsidRPr="00755F42">
              <w:rPr>
                <w:color w:val="000000"/>
                <w:sz w:val="26"/>
                <w:szCs w:val="26"/>
              </w:rPr>
              <w:t>20,4</w:t>
            </w:r>
          </w:p>
        </w:tc>
        <w:tc>
          <w:tcPr>
            <w:tcW w:w="1089" w:type="dxa"/>
            <w:tcBorders>
              <w:top w:val="nil"/>
              <w:left w:val="nil"/>
              <w:bottom w:val="single" w:sz="4" w:space="0" w:color="auto"/>
              <w:right w:val="single" w:sz="4" w:space="0" w:color="auto"/>
            </w:tcBorders>
            <w:shd w:val="clear" w:color="auto" w:fill="auto"/>
            <w:vAlign w:val="center"/>
          </w:tcPr>
          <w:p w14:paraId="05A11A5B" w14:textId="5AF09BDE" w:rsidR="00D2556B" w:rsidRPr="00755F42" w:rsidRDefault="00D2556B" w:rsidP="00D2556B">
            <w:pPr>
              <w:pStyle w:val="NoSpacing"/>
              <w:jc w:val="center"/>
              <w:rPr>
                <w:sz w:val="26"/>
                <w:szCs w:val="26"/>
              </w:rPr>
            </w:pPr>
            <w:r w:rsidRPr="00755F42">
              <w:rPr>
                <w:color w:val="000000"/>
                <w:sz w:val="26"/>
                <w:szCs w:val="26"/>
              </w:rPr>
              <w:t>4576</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107CD739" w14:textId="5B987893" w:rsidR="00D2556B" w:rsidRPr="00755F42" w:rsidRDefault="00D2556B" w:rsidP="00D2556B">
            <w:pPr>
              <w:pStyle w:val="NoSpacing"/>
              <w:jc w:val="center"/>
              <w:rPr>
                <w:sz w:val="26"/>
                <w:szCs w:val="26"/>
              </w:rPr>
            </w:pPr>
            <w:r w:rsidRPr="00755F42">
              <w:rPr>
                <w:color w:val="000000"/>
                <w:sz w:val="26"/>
                <w:szCs w:val="26"/>
              </w:rPr>
              <w:t>77,7</w:t>
            </w:r>
          </w:p>
        </w:tc>
      </w:tr>
      <w:tr w:rsidR="00A863A3" w:rsidRPr="00755F42" w14:paraId="4C0924C0"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20FB3803" w14:textId="77777777" w:rsidR="00D2556B" w:rsidRPr="00755F42" w:rsidRDefault="00D2556B" w:rsidP="00D2556B">
            <w:pPr>
              <w:pStyle w:val="NoSpacing"/>
              <w:jc w:val="center"/>
              <w:rPr>
                <w:sz w:val="26"/>
                <w:szCs w:val="26"/>
              </w:rPr>
            </w:pPr>
            <w:r w:rsidRPr="00755F42">
              <w:rPr>
                <w:sz w:val="26"/>
                <w:szCs w:val="26"/>
              </w:rPr>
              <w:t>CS</w:t>
            </w:r>
          </w:p>
        </w:tc>
        <w:tc>
          <w:tcPr>
            <w:tcW w:w="1261" w:type="dxa"/>
            <w:tcBorders>
              <w:top w:val="nil"/>
              <w:left w:val="nil"/>
              <w:bottom w:val="single" w:sz="4" w:space="0" w:color="auto"/>
              <w:right w:val="single" w:sz="4" w:space="0" w:color="auto"/>
            </w:tcBorders>
            <w:shd w:val="clear" w:color="auto" w:fill="auto"/>
            <w:vAlign w:val="center"/>
            <w:hideMark/>
          </w:tcPr>
          <w:p w14:paraId="60A09604" w14:textId="2B5004D7" w:rsidR="00D2556B" w:rsidRPr="00755F42" w:rsidRDefault="00D2556B" w:rsidP="00D2556B">
            <w:pPr>
              <w:pStyle w:val="NoSpacing"/>
              <w:jc w:val="center"/>
              <w:rPr>
                <w:sz w:val="26"/>
                <w:szCs w:val="26"/>
              </w:rPr>
            </w:pPr>
            <w:r w:rsidRPr="00755F42">
              <w:rPr>
                <w:color w:val="000000"/>
                <w:sz w:val="26"/>
                <w:szCs w:val="26"/>
              </w:rPr>
              <w:t>116</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0BA809DF" w14:textId="37D6650D" w:rsidR="00D2556B" w:rsidRPr="00755F42" w:rsidRDefault="00D2556B" w:rsidP="00D2556B">
            <w:pPr>
              <w:pStyle w:val="NoSpacing"/>
              <w:jc w:val="center"/>
              <w:rPr>
                <w:sz w:val="26"/>
                <w:szCs w:val="26"/>
              </w:rPr>
            </w:pPr>
            <w:r w:rsidRPr="00755F42">
              <w:rPr>
                <w:color w:val="000000"/>
                <w:sz w:val="26"/>
                <w:szCs w:val="26"/>
              </w:rPr>
              <w:t>2,8</w:t>
            </w:r>
          </w:p>
        </w:tc>
        <w:tc>
          <w:tcPr>
            <w:tcW w:w="1377" w:type="dxa"/>
            <w:tcBorders>
              <w:top w:val="nil"/>
              <w:left w:val="nil"/>
              <w:bottom w:val="single" w:sz="4" w:space="0" w:color="auto"/>
              <w:right w:val="single" w:sz="4" w:space="0" w:color="auto"/>
            </w:tcBorders>
            <w:shd w:val="clear" w:color="auto" w:fill="auto"/>
            <w:vAlign w:val="center"/>
          </w:tcPr>
          <w:p w14:paraId="488F7180" w14:textId="1CF5CBE2" w:rsidR="00D2556B" w:rsidRPr="00755F42" w:rsidRDefault="00D2556B" w:rsidP="00D2556B">
            <w:pPr>
              <w:pStyle w:val="NoSpacing"/>
              <w:jc w:val="center"/>
              <w:rPr>
                <w:sz w:val="26"/>
                <w:szCs w:val="26"/>
              </w:rPr>
            </w:pPr>
            <w:r w:rsidRPr="00755F42">
              <w:rPr>
                <w:color w:val="000000"/>
                <w:sz w:val="26"/>
                <w:szCs w:val="26"/>
              </w:rPr>
              <w:t>877</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42020BE6" w14:textId="1C9B6051" w:rsidR="00D2556B" w:rsidRPr="00755F42" w:rsidRDefault="00D2556B" w:rsidP="00D2556B">
            <w:pPr>
              <w:pStyle w:val="NoSpacing"/>
              <w:jc w:val="center"/>
              <w:rPr>
                <w:sz w:val="26"/>
                <w:szCs w:val="26"/>
              </w:rPr>
            </w:pPr>
            <w:r w:rsidRPr="00755F42">
              <w:rPr>
                <w:color w:val="000000"/>
                <w:sz w:val="26"/>
                <w:szCs w:val="26"/>
              </w:rPr>
              <w:t>21,2</w:t>
            </w:r>
          </w:p>
        </w:tc>
        <w:tc>
          <w:tcPr>
            <w:tcW w:w="1089" w:type="dxa"/>
            <w:tcBorders>
              <w:top w:val="nil"/>
              <w:left w:val="nil"/>
              <w:bottom w:val="single" w:sz="4" w:space="0" w:color="auto"/>
              <w:right w:val="single" w:sz="4" w:space="0" w:color="auto"/>
            </w:tcBorders>
            <w:shd w:val="clear" w:color="auto" w:fill="auto"/>
            <w:vAlign w:val="center"/>
          </w:tcPr>
          <w:p w14:paraId="638F4C92" w14:textId="6E72F21D" w:rsidR="00D2556B" w:rsidRPr="00755F42" w:rsidRDefault="00D2556B" w:rsidP="00D2556B">
            <w:pPr>
              <w:pStyle w:val="NoSpacing"/>
              <w:jc w:val="center"/>
              <w:rPr>
                <w:sz w:val="26"/>
                <w:szCs w:val="26"/>
              </w:rPr>
            </w:pPr>
            <w:r w:rsidRPr="00755F42">
              <w:rPr>
                <w:color w:val="000000"/>
                <w:sz w:val="26"/>
                <w:szCs w:val="26"/>
              </w:rPr>
              <w:t>3137</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0B796AF6" w14:textId="4ABF3912" w:rsidR="00D2556B" w:rsidRPr="00755F42" w:rsidRDefault="00D2556B" w:rsidP="00D2556B">
            <w:pPr>
              <w:pStyle w:val="NoSpacing"/>
              <w:jc w:val="center"/>
              <w:rPr>
                <w:sz w:val="26"/>
                <w:szCs w:val="26"/>
              </w:rPr>
            </w:pPr>
            <w:r w:rsidRPr="00755F42">
              <w:rPr>
                <w:color w:val="000000"/>
                <w:sz w:val="26"/>
                <w:szCs w:val="26"/>
              </w:rPr>
              <w:t>76</w:t>
            </w:r>
          </w:p>
        </w:tc>
      </w:tr>
      <w:tr w:rsidR="00A863A3" w:rsidRPr="00755F42" w14:paraId="62193F51"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15D3BB3C" w14:textId="7B82C6A2" w:rsidR="00D2556B" w:rsidRPr="00A863A3" w:rsidRDefault="00A863A3" w:rsidP="00D2556B">
            <w:pPr>
              <w:pStyle w:val="NoSpacing"/>
              <w:jc w:val="center"/>
              <w:rPr>
                <w:sz w:val="26"/>
                <w:szCs w:val="26"/>
                <w:lang w:val="en-US"/>
              </w:rPr>
            </w:pPr>
            <w:r>
              <w:rPr>
                <w:sz w:val="26"/>
                <w:szCs w:val="26"/>
                <w:lang w:val="en-US"/>
              </w:rPr>
              <w:t>CE</w:t>
            </w:r>
          </w:p>
        </w:tc>
        <w:tc>
          <w:tcPr>
            <w:tcW w:w="1261" w:type="dxa"/>
            <w:tcBorders>
              <w:top w:val="nil"/>
              <w:left w:val="nil"/>
              <w:bottom w:val="single" w:sz="4" w:space="0" w:color="auto"/>
              <w:right w:val="single" w:sz="4" w:space="0" w:color="auto"/>
            </w:tcBorders>
            <w:shd w:val="clear" w:color="auto" w:fill="auto"/>
            <w:vAlign w:val="center"/>
            <w:hideMark/>
          </w:tcPr>
          <w:p w14:paraId="76C2AC55" w14:textId="24D2E01E" w:rsidR="00D2556B" w:rsidRPr="00755F42" w:rsidRDefault="00D2556B" w:rsidP="00D2556B">
            <w:pPr>
              <w:pStyle w:val="NoSpacing"/>
              <w:jc w:val="center"/>
              <w:rPr>
                <w:sz w:val="26"/>
                <w:szCs w:val="26"/>
              </w:rPr>
            </w:pPr>
            <w:r w:rsidRPr="00755F42">
              <w:rPr>
                <w:color w:val="000000"/>
                <w:sz w:val="26"/>
                <w:szCs w:val="26"/>
              </w:rPr>
              <w:t>105</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255A3A48" w14:textId="48EC9AEA" w:rsidR="00D2556B" w:rsidRPr="00755F42" w:rsidRDefault="00D2556B" w:rsidP="00D2556B">
            <w:pPr>
              <w:pStyle w:val="NoSpacing"/>
              <w:jc w:val="center"/>
              <w:rPr>
                <w:sz w:val="26"/>
                <w:szCs w:val="26"/>
              </w:rPr>
            </w:pPr>
            <w:r w:rsidRPr="00755F42">
              <w:rPr>
                <w:color w:val="000000"/>
                <w:sz w:val="26"/>
                <w:szCs w:val="26"/>
              </w:rPr>
              <w:t>3,6</w:t>
            </w:r>
          </w:p>
        </w:tc>
        <w:tc>
          <w:tcPr>
            <w:tcW w:w="1377" w:type="dxa"/>
            <w:tcBorders>
              <w:top w:val="nil"/>
              <w:left w:val="nil"/>
              <w:bottom w:val="single" w:sz="4" w:space="0" w:color="auto"/>
              <w:right w:val="single" w:sz="4" w:space="0" w:color="auto"/>
            </w:tcBorders>
            <w:shd w:val="clear" w:color="auto" w:fill="auto"/>
            <w:vAlign w:val="center"/>
          </w:tcPr>
          <w:p w14:paraId="117AAA4F" w14:textId="709F81C8" w:rsidR="00D2556B" w:rsidRPr="00755F42" w:rsidRDefault="00D2556B" w:rsidP="00D2556B">
            <w:pPr>
              <w:pStyle w:val="NoSpacing"/>
              <w:jc w:val="center"/>
              <w:rPr>
                <w:sz w:val="26"/>
                <w:szCs w:val="26"/>
              </w:rPr>
            </w:pPr>
            <w:r w:rsidRPr="00755F42">
              <w:rPr>
                <w:color w:val="000000"/>
                <w:sz w:val="26"/>
                <w:szCs w:val="26"/>
              </w:rPr>
              <w:t>765</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29E45D7C" w14:textId="3242CE97" w:rsidR="00D2556B" w:rsidRPr="00755F42" w:rsidRDefault="00D2556B" w:rsidP="00D2556B">
            <w:pPr>
              <w:pStyle w:val="NoSpacing"/>
              <w:jc w:val="center"/>
              <w:rPr>
                <w:sz w:val="26"/>
                <w:szCs w:val="26"/>
              </w:rPr>
            </w:pPr>
            <w:r w:rsidRPr="00755F42">
              <w:rPr>
                <w:color w:val="000000"/>
                <w:sz w:val="26"/>
                <w:szCs w:val="26"/>
              </w:rPr>
              <w:t>26,5</w:t>
            </w:r>
          </w:p>
        </w:tc>
        <w:tc>
          <w:tcPr>
            <w:tcW w:w="1089" w:type="dxa"/>
            <w:tcBorders>
              <w:top w:val="nil"/>
              <w:left w:val="nil"/>
              <w:bottom w:val="single" w:sz="4" w:space="0" w:color="auto"/>
              <w:right w:val="single" w:sz="4" w:space="0" w:color="auto"/>
            </w:tcBorders>
            <w:shd w:val="clear" w:color="auto" w:fill="auto"/>
            <w:vAlign w:val="center"/>
          </w:tcPr>
          <w:p w14:paraId="38E32E25" w14:textId="36AD82F5" w:rsidR="00D2556B" w:rsidRPr="00755F42" w:rsidRDefault="00D2556B" w:rsidP="00D2556B">
            <w:pPr>
              <w:pStyle w:val="NoSpacing"/>
              <w:jc w:val="center"/>
              <w:rPr>
                <w:sz w:val="26"/>
                <w:szCs w:val="26"/>
              </w:rPr>
            </w:pPr>
            <w:r w:rsidRPr="00755F42">
              <w:rPr>
                <w:color w:val="000000"/>
                <w:sz w:val="26"/>
                <w:szCs w:val="26"/>
              </w:rPr>
              <w:t>2013</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7E6E21F2" w14:textId="3985B903" w:rsidR="00D2556B" w:rsidRPr="00755F42" w:rsidRDefault="00D2556B" w:rsidP="00D2556B">
            <w:pPr>
              <w:pStyle w:val="NoSpacing"/>
              <w:jc w:val="center"/>
              <w:rPr>
                <w:sz w:val="26"/>
                <w:szCs w:val="26"/>
              </w:rPr>
            </w:pPr>
            <w:r w:rsidRPr="00755F42">
              <w:rPr>
                <w:color w:val="000000"/>
                <w:sz w:val="26"/>
                <w:szCs w:val="26"/>
              </w:rPr>
              <w:t>69,8</w:t>
            </w:r>
          </w:p>
        </w:tc>
      </w:tr>
      <w:tr w:rsidR="00A863A3" w:rsidRPr="00755F42" w14:paraId="4772AFE1"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7D9EF0BF" w14:textId="5C30C48D" w:rsidR="00D2556B" w:rsidRPr="00755F42" w:rsidRDefault="00A863A3" w:rsidP="00D2556B">
            <w:pPr>
              <w:pStyle w:val="NoSpacing"/>
              <w:jc w:val="center"/>
              <w:rPr>
                <w:sz w:val="26"/>
                <w:szCs w:val="26"/>
              </w:rPr>
            </w:pPr>
            <w:r>
              <w:rPr>
                <w:sz w:val="26"/>
                <w:szCs w:val="26"/>
                <w:lang w:val="en-US"/>
              </w:rPr>
              <w:t>ISE</w:t>
            </w:r>
          </w:p>
        </w:tc>
        <w:tc>
          <w:tcPr>
            <w:tcW w:w="1261" w:type="dxa"/>
            <w:tcBorders>
              <w:top w:val="nil"/>
              <w:left w:val="nil"/>
              <w:bottom w:val="single" w:sz="4" w:space="0" w:color="auto"/>
              <w:right w:val="single" w:sz="4" w:space="0" w:color="auto"/>
            </w:tcBorders>
            <w:shd w:val="clear" w:color="auto" w:fill="auto"/>
            <w:vAlign w:val="center"/>
            <w:hideMark/>
          </w:tcPr>
          <w:p w14:paraId="5586C5EC" w14:textId="5053D67D" w:rsidR="00D2556B" w:rsidRPr="00755F42" w:rsidRDefault="00D2556B" w:rsidP="00D2556B">
            <w:pPr>
              <w:pStyle w:val="NoSpacing"/>
              <w:jc w:val="center"/>
              <w:rPr>
                <w:sz w:val="26"/>
                <w:szCs w:val="26"/>
              </w:rPr>
            </w:pPr>
            <w:r w:rsidRPr="00755F42">
              <w:rPr>
                <w:color w:val="000000"/>
                <w:sz w:val="26"/>
                <w:szCs w:val="26"/>
              </w:rPr>
              <w:t>69</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2E63D65D" w14:textId="3B586190" w:rsidR="00D2556B" w:rsidRPr="00755F42" w:rsidRDefault="00D2556B" w:rsidP="00D2556B">
            <w:pPr>
              <w:pStyle w:val="NoSpacing"/>
              <w:jc w:val="center"/>
              <w:rPr>
                <w:sz w:val="26"/>
                <w:szCs w:val="26"/>
              </w:rPr>
            </w:pPr>
            <w:r w:rsidRPr="00755F42">
              <w:rPr>
                <w:color w:val="000000"/>
                <w:sz w:val="26"/>
                <w:szCs w:val="26"/>
              </w:rPr>
              <w:t>1,5</w:t>
            </w:r>
          </w:p>
        </w:tc>
        <w:tc>
          <w:tcPr>
            <w:tcW w:w="1377" w:type="dxa"/>
            <w:tcBorders>
              <w:top w:val="nil"/>
              <w:left w:val="nil"/>
              <w:bottom w:val="single" w:sz="4" w:space="0" w:color="auto"/>
              <w:right w:val="single" w:sz="4" w:space="0" w:color="auto"/>
            </w:tcBorders>
            <w:shd w:val="clear" w:color="auto" w:fill="auto"/>
            <w:vAlign w:val="center"/>
          </w:tcPr>
          <w:p w14:paraId="47236947" w14:textId="46ED2B3E" w:rsidR="00D2556B" w:rsidRPr="00755F42" w:rsidRDefault="00D2556B" w:rsidP="00D2556B">
            <w:pPr>
              <w:pStyle w:val="NoSpacing"/>
              <w:jc w:val="center"/>
              <w:rPr>
                <w:sz w:val="26"/>
                <w:szCs w:val="26"/>
              </w:rPr>
            </w:pPr>
            <w:r w:rsidRPr="00755F42">
              <w:rPr>
                <w:color w:val="000000"/>
                <w:sz w:val="26"/>
                <w:szCs w:val="26"/>
              </w:rPr>
              <w:t>893</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348AAB2D" w14:textId="13A0B295" w:rsidR="00D2556B" w:rsidRPr="00755F42" w:rsidRDefault="00D2556B" w:rsidP="00D2556B">
            <w:pPr>
              <w:pStyle w:val="NoSpacing"/>
              <w:jc w:val="center"/>
              <w:rPr>
                <w:sz w:val="26"/>
                <w:szCs w:val="26"/>
              </w:rPr>
            </w:pPr>
            <w:r w:rsidRPr="00755F42">
              <w:rPr>
                <w:color w:val="000000"/>
                <w:sz w:val="26"/>
                <w:szCs w:val="26"/>
              </w:rPr>
              <w:t>18,8</w:t>
            </w:r>
          </w:p>
        </w:tc>
        <w:tc>
          <w:tcPr>
            <w:tcW w:w="1089" w:type="dxa"/>
            <w:tcBorders>
              <w:top w:val="nil"/>
              <w:left w:val="nil"/>
              <w:bottom w:val="single" w:sz="4" w:space="0" w:color="auto"/>
              <w:right w:val="single" w:sz="4" w:space="0" w:color="auto"/>
            </w:tcBorders>
            <w:shd w:val="clear" w:color="auto" w:fill="auto"/>
            <w:vAlign w:val="center"/>
          </w:tcPr>
          <w:p w14:paraId="46D5A3C8" w14:textId="050FF264" w:rsidR="00D2556B" w:rsidRPr="00755F42" w:rsidRDefault="00D2556B" w:rsidP="00D2556B">
            <w:pPr>
              <w:pStyle w:val="NoSpacing"/>
              <w:jc w:val="center"/>
              <w:rPr>
                <w:sz w:val="26"/>
                <w:szCs w:val="26"/>
              </w:rPr>
            </w:pPr>
            <w:r w:rsidRPr="00755F42">
              <w:rPr>
                <w:color w:val="000000"/>
                <w:sz w:val="26"/>
                <w:szCs w:val="26"/>
              </w:rPr>
              <w:t>3791</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0CF8FF9C" w14:textId="4FD286FF" w:rsidR="00D2556B" w:rsidRPr="00755F42" w:rsidRDefault="00D2556B" w:rsidP="00D2556B">
            <w:pPr>
              <w:pStyle w:val="NoSpacing"/>
              <w:jc w:val="center"/>
              <w:rPr>
                <w:sz w:val="26"/>
                <w:szCs w:val="26"/>
              </w:rPr>
            </w:pPr>
            <w:r w:rsidRPr="00755F42">
              <w:rPr>
                <w:color w:val="000000"/>
                <w:sz w:val="26"/>
                <w:szCs w:val="26"/>
              </w:rPr>
              <w:t>79,8</w:t>
            </w:r>
          </w:p>
        </w:tc>
      </w:tr>
      <w:tr w:rsidR="00A863A3" w:rsidRPr="00755F42" w14:paraId="32BAF0EF" w14:textId="77777777" w:rsidTr="00A863A3">
        <w:trPr>
          <w:trHeight w:val="399"/>
        </w:trPr>
        <w:tc>
          <w:tcPr>
            <w:tcW w:w="1764" w:type="dxa"/>
            <w:tcBorders>
              <w:top w:val="nil"/>
              <w:left w:val="single" w:sz="4" w:space="0" w:color="auto"/>
              <w:bottom w:val="single" w:sz="4" w:space="0" w:color="auto"/>
              <w:right w:val="single" w:sz="4" w:space="0" w:color="auto"/>
            </w:tcBorders>
            <w:shd w:val="clear" w:color="auto" w:fill="auto"/>
            <w:vAlign w:val="center"/>
            <w:hideMark/>
          </w:tcPr>
          <w:p w14:paraId="15D22B06" w14:textId="735DCB99" w:rsidR="00D2556B" w:rsidRPr="00A863A3" w:rsidRDefault="00A863A3" w:rsidP="00A863A3">
            <w:pPr>
              <w:pStyle w:val="NoSpacing"/>
              <w:jc w:val="center"/>
              <w:rPr>
                <w:sz w:val="26"/>
                <w:szCs w:val="26"/>
                <w:lang w:val="en-US"/>
              </w:rPr>
            </w:pPr>
            <w:r>
              <w:rPr>
                <w:sz w:val="26"/>
                <w:szCs w:val="26"/>
                <w:lang w:val="en-US"/>
              </w:rPr>
              <w:t>CN&amp;C</w:t>
            </w:r>
          </w:p>
        </w:tc>
        <w:tc>
          <w:tcPr>
            <w:tcW w:w="1261" w:type="dxa"/>
            <w:tcBorders>
              <w:top w:val="nil"/>
              <w:left w:val="nil"/>
              <w:bottom w:val="single" w:sz="4" w:space="0" w:color="auto"/>
              <w:right w:val="single" w:sz="4" w:space="0" w:color="auto"/>
            </w:tcBorders>
            <w:shd w:val="clear" w:color="auto" w:fill="auto"/>
            <w:vAlign w:val="center"/>
            <w:hideMark/>
          </w:tcPr>
          <w:p w14:paraId="3AC94851" w14:textId="25649310" w:rsidR="00D2556B" w:rsidRPr="00755F42" w:rsidRDefault="00D2556B" w:rsidP="00D2556B">
            <w:pPr>
              <w:pStyle w:val="NoSpacing"/>
              <w:jc w:val="center"/>
              <w:rPr>
                <w:sz w:val="26"/>
                <w:szCs w:val="26"/>
              </w:rPr>
            </w:pPr>
            <w:r w:rsidRPr="00755F42">
              <w:rPr>
                <w:color w:val="000000"/>
                <w:sz w:val="26"/>
                <w:szCs w:val="26"/>
              </w:rPr>
              <w:t>197</w:t>
            </w:r>
          </w:p>
        </w:tc>
        <w:tc>
          <w:tcPr>
            <w:tcW w:w="1429" w:type="dxa"/>
            <w:tcBorders>
              <w:top w:val="nil"/>
              <w:left w:val="nil"/>
              <w:bottom w:val="single" w:sz="4" w:space="0" w:color="auto"/>
              <w:right w:val="single" w:sz="4" w:space="0" w:color="auto"/>
            </w:tcBorders>
            <w:shd w:val="clear" w:color="auto" w:fill="E5B8B7" w:themeFill="accent2" w:themeFillTint="66"/>
            <w:vAlign w:val="center"/>
          </w:tcPr>
          <w:p w14:paraId="56E81BAC" w14:textId="1E6A89BB" w:rsidR="00D2556B" w:rsidRPr="00755F42" w:rsidRDefault="00D2556B" w:rsidP="00D2556B">
            <w:pPr>
              <w:pStyle w:val="NoSpacing"/>
              <w:jc w:val="center"/>
              <w:rPr>
                <w:sz w:val="26"/>
                <w:szCs w:val="26"/>
              </w:rPr>
            </w:pPr>
            <w:r w:rsidRPr="00755F42">
              <w:rPr>
                <w:color w:val="000000"/>
                <w:sz w:val="26"/>
                <w:szCs w:val="26"/>
              </w:rPr>
              <w:t>3,5</w:t>
            </w:r>
          </w:p>
        </w:tc>
        <w:tc>
          <w:tcPr>
            <w:tcW w:w="1377" w:type="dxa"/>
            <w:tcBorders>
              <w:top w:val="nil"/>
              <w:left w:val="nil"/>
              <w:bottom w:val="single" w:sz="4" w:space="0" w:color="auto"/>
              <w:right w:val="single" w:sz="4" w:space="0" w:color="auto"/>
            </w:tcBorders>
            <w:shd w:val="clear" w:color="auto" w:fill="auto"/>
            <w:vAlign w:val="center"/>
          </w:tcPr>
          <w:p w14:paraId="217A83EE" w14:textId="48080733" w:rsidR="00D2556B" w:rsidRPr="00755F42" w:rsidRDefault="00D2556B" w:rsidP="00D2556B">
            <w:pPr>
              <w:pStyle w:val="NoSpacing"/>
              <w:jc w:val="center"/>
              <w:rPr>
                <w:sz w:val="26"/>
                <w:szCs w:val="26"/>
              </w:rPr>
            </w:pPr>
            <w:r w:rsidRPr="00755F42">
              <w:rPr>
                <w:color w:val="000000"/>
                <w:sz w:val="26"/>
                <w:szCs w:val="26"/>
              </w:rPr>
              <w:t>1284</w:t>
            </w:r>
          </w:p>
        </w:tc>
        <w:tc>
          <w:tcPr>
            <w:tcW w:w="1415" w:type="dxa"/>
            <w:tcBorders>
              <w:top w:val="nil"/>
              <w:left w:val="nil"/>
              <w:bottom w:val="single" w:sz="4" w:space="0" w:color="auto"/>
              <w:right w:val="single" w:sz="4" w:space="0" w:color="auto"/>
            </w:tcBorders>
            <w:shd w:val="clear" w:color="auto" w:fill="E5B8B7" w:themeFill="accent2" w:themeFillTint="66"/>
            <w:vAlign w:val="center"/>
          </w:tcPr>
          <w:p w14:paraId="74241142" w14:textId="770906AA" w:rsidR="00D2556B" w:rsidRPr="00755F42" w:rsidRDefault="00D2556B" w:rsidP="00D2556B">
            <w:pPr>
              <w:pStyle w:val="NoSpacing"/>
              <w:jc w:val="center"/>
              <w:rPr>
                <w:sz w:val="26"/>
                <w:szCs w:val="26"/>
              </w:rPr>
            </w:pPr>
            <w:r w:rsidRPr="00755F42">
              <w:rPr>
                <w:color w:val="000000"/>
                <w:sz w:val="26"/>
                <w:szCs w:val="26"/>
              </w:rPr>
              <w:t>23</w:t>
            </w:r>
          </w:p>
        </w:tc>
        <w:tc>
          <w:tcPr>
            <w:tcW w:w="1089" w:type="dxa"/>
            <w:tcBorders>
              <w:top w:val="nil"/>
              <w:left w:val="nil"/>
              <w:bottom w:val="single" w:sz="4" w:space="0" w:color="auto"/>
              <w:right w:val="single" w:sz="4" w:space="0" w:color="auto"/>
            </w:tcBorders>
            <w:shd w:val="clear" w:color="auto" w:fill="auto"/>
            <w:vAlign w:val="center"/>
          </w:tcPr>
          <w:p w14:paraId="26B6FBFA" w14:textId="491269C4" w:rsidR="00D2556B" w:rsidRPr="00755F42" w:rsidRDefault="00D2556B" w:rsidP="00D2556B">
            <w:pPr>
              <w:pStyle w:val="NoSpacing"/>
              <w:jc w:val="center"/>
              <w:rPr>
                <w:sz w:val="26"/>
                <w:szCs w:val="26"/>
              </w:rPr>
            </w:pPr>
            <w:r w:rsidRPr="00755F42">
              <w:rPr>
                <w:color w:val="000000"/>
                <w:sz w:val="26"/>
                <w:szCs w:val="26"/>
              </w:rPr>
              <w:t>4094</w:t>
            </w:r>
          </w:p>
        </w:tc>
        <w:tc>
          <w:tcPr>
            <w:tcW w:w="1240" w:type="dxa"/>
            <w:tcBorders>
              <w:top w:val="nil"/>
              <w:left w:val="nil"/>
              <w:bottom w:val="single" w:sz="4" w:space="0" w:color="auto"/>
              <w:right w:val="single" w:sz="4" w:space="0" w:color="auto"/>
            </w:tcBorders>
            <w:shd w:val="clear" w:color="auto" w:fill="E5B8B7" w:themeFill="accent2" w:themeFillTint="66"/>
            <w:vAlign w:val="center"/>
          </w:tcPr>
          <w:p w14:paraId="54ED67FB" w14:textId="627052E0" w:rsidR="00D2556B" w:rsidRPr="00755F42" w:rsidRDefault="00D2556B" w:rsidP="00D2556B">
            <w:pPr>
              <w:pStyle w:val="NoSpacing"/>
              <w:jc w:val="center"/>
              <w:rPr>
                <w:sz w:val="26"/>
                <w:szCs w:val="26"/>
              </w:rPr>
            </w:pPr>
            <w:r w:rsidRPr="00755F42">
              <w:rPr>
                <w:color w:val="000000"/>
                <w:sz w:val="26"/>
                <w:szCs w:val="26"/>
              </w:rPr>
              <w:t>73,4</w:t>
            </w:r>
          </w:p>
        </w:tc>
      </w:tr>
    </w:tbl>
    <w:p w14:paraId="007E6E21" w14:textId="0F28DC44" w:rsidR="00A863A3" w:rsidRPr="00A863A3" w:rsidRDefault="00A32C6D" w:rsidP="00A863A3">
      <w:pPr>
        <w:jc w:val="center"/>
        <w:rPr>
          <w:i/>
          <w:iCs/>
          <w:sz w:val="26"/>
          <w:szCs w:val="26"/>
        </w:rPr>
      </w:pPr>
      <w:r w:rsidRPr="00A863A3">
        <w:rPr>
          <w:i/>
          <w:iCs/>
          <w:sz w:val="26"/>
          <w:szCs w:val="26"/>
        </w:rPr>
        <w:t xml:space="preserve">Table 3. </w:t>
      </w:r>
      <w:r w:rsidR="00A863A3" w:rsidRPr="00A863A3">
        <w:rPr>
          <w:i/>
          <w:iCs/>
          <w:sz w:val="26"/>
          <w:szCs w:val="26"/>
          <w:lang w:val="en-US"/>
        </w:rPr>
        <w:t>T</w:t>
      </w:r>
      <w:r w:rsidR="00A863A3" w:rsidRPr="00A863A3">
        <w:rPr>
          <w:i/>
          <w:iCs/>
          <w:sz w:val="26"/>
          <w:szCs w:val="26"/>
        </w:rPr>
        <w:t xml:space="preserve">ime spent studying theoretical subjects by faculty </w:t>
      </w:r>
      <w:proofErr w:type="gramStart"/>
      <w:r w:rsidR="00A863A3" w:rsidRPr="00A863A3">
        <w:rPr>
          <w:i/>
          <w:iCs/>
          <w:sz w:val="26"/>
          <w:szCs w:val="26"/>
        </w:rPr>
        <w:t>students</w:t>
      </w:r>
      <w:proofErr w:type="gramEnd"/>
    </w:p>
    <w:p w14:paraId="26E0D16C" w14:textId="77777777" w:rsidR="00272C23" w:rsidRPr="00272C23" w:rsidRDefault="00272C23" w:rsidP="00272C23">
      <w:pPr>
        <w:spacing w:after="120" w:line="360" w:lineRule="auto"/>
        <w:ind w:firstLine="567"/>
        <w:jc w:val="both"/>
        <w:rPr>
          <w:sz w:val="26"/>
          <w:szCs w:val="26"/>
        </w:rPr>
      </w:pPr>
      <w:r w:rsidRPr="00272C23">
        <w:rPr>
          <w:sz w:val="26"/>
          <w:szCs w:val="26"/>
        </w:rPr>
        <w:t>The statistical results presented in Table 3 indicate that the majority of students attend theoretical classes quite consistently, ranging from 50% to over 80% of the lessons, with an impressive rate of ≥ 97%. This marks the highest attendance rate observed in recent semesters. Furthermore, when considering class attendance levels exceeding 80%, the percentage of students attending classes remains relatively high and consistent across all faculties, ranging from approximately 70% to 80%. The full attendance of students is a positive indicator of their interest in the subject matter.</w:t>
      </w:r>
    </w:p>
    <w:p w14:paraId="19CEE00C" w14:textId="77777777" w:rsidR="00272C23" w:rsidRPr="00272C23" w:rsidRDefault="00272C23" w:rsidP="00272C23">
      <w:pPr>
        <w:spacing w:after="120" w:line="360" w:lineRule="auto"/>
        <w:ind w:firstLine="567"/>
        <w:jc w:val="both"/>
        <w:rPr>
          <w:sz w:val="26"/>
          <w:szCs w:val="26"/>
        </w:rPr>
      </w:pPr>
      <w:r w:rsidRPr="00272C23">
        <w:rPr>
          <w:sz w:val="26"/>
          <w:szCs w:val="26"/>
        </w:rPr>
        <w:t>Therefore, the Department of Inspection, Legislation, and Quality Assurance encourages faculties and departments, particularly teachers, to maintain these commendable results in the upcoming semesters</w:t>
      </w:r>
    </w:p>
    <w:p w14:paraId="195F0996" w14:textId="5F6F3F78" w:rsidR="00A32C6D" w:rsidRPr="00272C23" w:rsidRDefault="00272C23" w:rsidP="00272C23">
      <w:pPr>
        <w:spacing w:after="120" w:line="360" w:lineRule="auto"/>
        <w:ind w:firstLine="567"/>
        <w:jc w:val="both"/>
        <w:rPr>
          <w:b/>
          <w:bCs/>
          <w:sz w:val="26"/>
          <w:szCs w:val="26"/>
        </w:rPr>
      </w:pPr>
      <w:r w:rsidRPr="00272C23">
        <w:rPr>
          <w:b/>
          <w:bCs/>
          <w:sz w:val="26"/>
          <w:szCs w:val="26"/>
          <w:lang w:val="en-US"/>
        </w:rPr>
        <w:t>S</w:t>
      </w:r>
      <w:r w:rsidRPr="00272C23">
        <w:rPr>
          <w:b/>
          <w:bCs/>
          <w:sz w:val="26"/>
          <w:szCs w:val="26"/>
        </w:rPr>
        <w:t xml:space="preserve">tudents attend </w:t>
      </w:r>
      <w:r w:rsidR="00A32C6D" w:rsidRPr="00272C23">
        <w:rPr>
          <w:b/>
          <w:bCs/>
          <w:sz w:val="26"/>
          <w:szCs w:val="26"/>
        </w:rPr>
        <w:t>HT1 &amp; HT2 practical subjects:</w:t>
      </w:r>
    </w:p>
    <w:tbl>
      <w:tblPr>
        <w:tblW w:w="9113" w:type="dxa"/>
        <w:tblInd w:w="113" w:type="dxa"/>
        <w:tblLook w:val="04A0" w:firstRow="1" w:lastRow="0" w:firstColumn="1" w:lastColumn="0" w:noHBand="0" w:noVBand="1"/>
      </w:tblPr>
      <w:tblGrid>
        <w:gridCol w:w="1981"/>
        <w:gridCol w:w="1188"/>
        <w:gridCol w:w="1188"/>
        <w:gridCol w:w="1190"/>
        <w:gridCol w:w="1188"/>
        <w:gridCol w:w="1188"/>
        <w:gridCol w:w="1190"/>
      </w:tblGrid>
      <w:tr w:rsidR="006874D8" w:rsidRPr="006874D8" w14:paraId="75D0C65F" w14:textId="77777777" w:rsidTr="00272C23">
        <w:trPr>
          <w:trHeight w:val="561"/>
          <w:tblHeader/>
        </w:trPr>
        <w:tc>
          <w:tcPr>
            <w:tcW w:w="198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46C24113" w14:textId="77777777" w:rsidR="006874D8" w:rsidRPr="006874D8" w:rsidRDefault="006874D8" w:rsidP="006874D8">
            <w:pPr>
              <w:spacing w:before="0"/>
              <w:jc w:val="center"/>
              <w:rPr>
                <w:rFonts w:eastAsia="Times New Roman"/>
                <w:b/>
                <w:bCs/>
                <w:color w:val="000000"/>
                <w:sz w:val="26"/>
                <w:szCs w:val="26"/>
                <w:lang w:val="en-US"/>
              </w:rPr>
            </w:pPr>
            <w:r w:rsidRPr="006874D8">
              <w:rPr>
                <w:rFonts w:eastAsia="Times New Roman"/>
                <w:b/>
                <w:bCs/>
                <w:color w:val="000000"/>
                <w:sz w:val="26"/>
                <w:szCs w:val="26"/>
              </w:rPr>
              <w:t>Management Faculty</w:t>
            </w:r>
          </w:p>
        </w:tc>
        <w:tc>
          <w:tcPr>
            <w:tcW w:w="3566" w:type="dxa"/>
            <w:gridSpan w:val="3"/>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25474122" w14:textId="77777777" w:rsidR="006874D8" w:rsidRPr="006874D8" w:rsidRDefault="006874D8" w:rsidP="006874D8">
            <w:pPr>
              <w:spacing w:before="0"/>
              <w:jc w:val="center"/>
              <w:rPr>
                <w:rFonts w:eastAsia="Times New Roman"/>
                <w:b/>
                <w:bCs/>
                <w:color w:val="000000"/>
                <w:sz w:val="26"/>
                <w:szCs w:val="26"/>
                <w:lang w:val="en-US"/>
              </w:rPr>
            </w:pPr>
            <w:r w:rsidRPr="006874D8">
              <w:rPr>
                <w:rFonts w:eastAsia="Times New Roman"/>
                <w:b/>
                <w:bCs/>
                <w:color w:val="000000"/>
                <w:sz w:val="26"/>
                <w:szCs w:val="26"/>
              </w:rPr>
              <w:t>TH HT1</w:t>
            </w:r>
          </w:p>
        </w:tc>
        <w:tc>
          <w:tcPr>
            <w:tcW w:w="3566" w:type="dxa"/>
            <w:gridSpan w:val="3"/>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14:paraId="399A76EA" w14:textId="77777777" w:rsidR="006874D8" w:rsidRPr="006874D8" w:rsidRDefault="006874D8" w:rsidP="006874D8">
            <w:pPr>
              <w:spacing w:before="0"/>
              <w:jc w:val="center"/>
              <w:rPr>
                <w:rFonts w:eastAsia="Times New Roman"/>
                <w:b/>
                <w:bCs/>
                <w:color w:val="000000"/>
                <w:sz w:val="26"/>
                <w:szCs w:val="26"/>
                <w:lang w:val="en-US"/>
              </w:rPr>
            </w:pPr>
            <w:r w:rsidRPr="006874D8">
              <w:rPr>
                <w:rFonts w:eastAsia="Times New Roman"/>
                <w:b/>
                <w:bCs/>
                <w:color w:val="000000"/>
                <w:sz w:val="26"/>
                <w:szCs w:val="26"/>
              </w:rPr>
              <w:t>TH HT2</w:t>
            </w:r>
          </w:p>
        </w:tc>
      </w:tr>
      <w:tr w:rsidR="006874D8" w:rsidRPr="006874D8" w14:paraId="215C4DBA" w14:textId="77777777" w:rsidTr="00272C23">
        <w:trPr>
          <w:trHeight w:val="561"/>
          <w:tblHeader/>
        </w:trPr>
        <w:tc>
          <w:tcPr>
            <w:tcW w:w="198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5722C5" w14:textId="77777777" w:rsidR="006874D8" w:rsidRPr="006874D8" w:rsidRDefault="006874D8" w:rsidP="006874D8">
            <w:pPr>
              <w:spacing w:before="0"/>
              <w:rPr>
                <w:rFonts w:eastAsia="Times New Roman"/>
                <w:b/>
                <w:bCs/>
                <w:color w:val="000000"/>
                <w:sz w:val="26"/>
                <w:szCs w:val="26"/>
                <w:lang w:val="en-US"/>
              </w:rPr>
            </w:pPr>
          </w:p>
        </w:tc>
        <w:tc>
          <w:tcPr>
            <w:tcW w:w="1188" w:type="dxa"/>
            <w:tcBorders>
              <w:top w:val="nil"/>
              <w:left w:val="nil"/>
              <w:bottom w:val="single" w:sz="4" w:space="0" w:color="auto"/>
              <w:right w:val="single" w:sz="4" w:space="0" w:color="auto"/>
            </w:tcBorders>
            <w:shd w:val="clear" w:color="auto" w:fill="E5B8B7" w:themeFill="accent2" w:themeFillTint="66"/>
            <w:vAlign w:val="center"/>
            <w:hideMark/>
          </w:tcPr>
          <w:p w14:paraId="5ADDCDEF"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&lt;50%</w:t>
            </w:r>
          </w:p>
        </w:tc>
        <w:tc>
          <w:tcPr>
            <w:tcW w:w="1188" w:type="dxa"/>
            <w:tcBorders>
              <w:top w:val="nil"/>
              <w:left w:val="nil"/>
              <w:bottom w:val="single" w:sz="4" w:space="0" w:color="auto"/>
              <w:right w:val="single" w:sz="4" w:space="0" w:color="auto"/>
            </w:tcBorders>
            <w:shd w:val="clear" w:color="auto" w:fill="E5B8B7" w:themeFill="accent2" w:themeFillTint="66"/>
            <w:vAlign w:val="center"/>
            <w:hideMark/>
          </w:tcPr>
          <w:p w14:paraId="0A323905"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50-80%</w:t>
            </w:r>
          </w:p>
        </w:tc>
        <w:tc>
          <w:tcPr>
            <w:tcW w:w="1190" w:type="dxa"/>
            <w:tcBorders>
              <w:top w:val="nil"/>
              <w:left w:val="nil"/>
              <w:bottom w:val="single" w:sz="4" w:space="0" w:color="auto"/>
              <w:right w:val="single" w:sz="4" w:space="0" w:color="auto"/>
            </w:tcBorders>
            <w:shd w:val="clear" w:color="auto" w:fill="E5B8B7" w:themeFill="accent2" w:themeFillTint="66"/>
            <w:vAlign w:val="center"/>
            <w:hideMark/>
          </w:tcPr>
          <w:p w14:paraId="43C23D92"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&gt;80%</w:t>
            </w:r>
          </w:p>
        </w:tc>
        <w:tc>
          <w:tcPr>
            <w:tcW w:w="1188" w:type="dxa"/>
            <w:tcBorders>
              <w:top w:val="nil"/>
              <w:left w:val="nil"/>
              <w:bottom w:val="single" w:sz="4" w:space="0" w:color="auto"/>
              <w:right w:val="single" w:sz="4" w:space="0" w:color="auto"/>
            </w:tcBorders>
            <w:shd w:val="clear" w:color="auto" w:fill="E5B8B7" w:themeFill="accent2" w:themeFillTint="66"/>
            <w:vAlign w:val="center"/>
            <w:hideMark/>
          </w:tcPr>
          <w:p w14:paraId="0DC0F231"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&lt;50%</w:t>
            </w:r>
          </w:p>
        </w:tc>
        <w:tc>
          <w:tcPr>
            <w:tcW w:w="1188" w:type="dxa"/>
            <w:tcBorders>
              <w:top w:val="nil"/>
              <w:left w:val="nil"/>
              <w:bottom w:val="single" w:sz="4" w:space="0" w:color="auto"/>
              <w:right w:val="single" w:sz="4" w:space="0" w:color="auto"/>
            </w:tcBorders>
            <w:shd w:val="clear" w:color="auto" w:fill="E5B8B7" w:themeFill="accent2" w:themeFillTint="66"/>
            <w:vAlign w:val="center"/>
            <w:hideMark/>
          </w:tcPr>
          <w:p w14:paraId="3E1807B6"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50-80%</w:t>
            </w:r>
          </w:p>
        </w:tc>
        <w:tc>
          <w:tcPr>
            <w:tcW w:w="1190" w:type="dxa"/>
            <w:tcBorders>
              <w:top w:val="nil"/>
              <w:left w:val="nil"/>
              <w:bottom w:val="single" w:sz="4" w:space="0" w:color="auto"/>
              <w:right w:val="single" w:sz="4" w:space="0" w:color="auto"/>
            </w:tcBorders>
            <w:shd w:val="clear" w:color="auto" w:fill="E5B8B7" w:themeFill="accent2" w:themeFillTint="66"/>
            <w:vAlign w:val="center"/>
            <w:hideMark/>
          </w:tcPr>
          <w:p w14:paraId="3AEC96A7" w14:textId="77777777" w:rsidR="006874D8" w:rsidRPr="006874D8" w:rsidRDefault="006874D8" w:rsidP="006874D8">
            <w:pPr>
              <w:spacing w:before="0"/>
              <w:jc w:val="center"/>
              <w:rPr>
                <w:rFonts w:eastAsia="Times New Roman"/>
                <w:b/>
                <w:bCs/>
                <w:i/>
                <w:iCs/>
                <w:color w:val="000000"/>
                <w:sz w:val="26"/>
                <w:szCs w:val="26"/>
                <w:lang w:val="en-US"/>
              </w:rPr>
            </w:pPr>
            <w:r w:rsidRPr="006874D8">
              <w:rPr>
                <w:rFonts w:eastAsia="Times New Roman"/>
                <w:b/>
                <w:bCs/>
                <w:i/>
                <w:iCs/>
                <w:color w:val="000000"/>
                <w:sz w:val="26"/>
                <w:szCs w:val="26"/>
              </w:rPr>
              <w:t>&gt;80%</w:t>
            </w:r>
          </w:p>
        </w:tc>
      </w:tr>
      <w:tr w:rsidR="00272C23" w:rsidRPr="006874D8" w14:paraId="57757E6A"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D1E8FDD" w14:textId="652585AC" w:rsidR="00272C23" w:rsidRPr="006874D8" w:rsidRDefault="00272C23" w:rsidP="00272C23">
            <w:pPr>
              <w:spacing w:before="0"/>
              <w:rPr>
                <w:rFonts w:eastAsia="Times New Roman"/>
                <w:color w:val="000000"/>
                <w:sz w:val="26"/>
                <w:szCs w:val="26"/>
                <w:lang w:val="en-US"/>
              </w:rPr>
            </w:pPr>
            <w:r>
              <w:rPr>
                <w:sz w:val="26"/>
                <w:szCs w:val="26"/>
                <w:lang w:val="en-US"/>
              </w:rPr>
              <w:t>SE</w:t>
            </w:r>
          </w:p>
        </w:tc>
        <w:tc>
          <w:tcPr>
            <w:tcW w:w="1188" w:type="dxa"/>
            <w:tcBorders>
              <w:top w:val="nil"/>
              <w:left w:val="nil"/>
              <w:bottom w:val="single" w:sz="4" w:space="0" w:color="auto"/>
              <w:right w:val="single" w:sz="4" w:space="0" w:color="auto"/>
            </w:tcBorders>
            <w:shd w:val="clear" w:color="auto" w:fill="auto"/>
            <w:vAlign w:val="center"/>
            <w:hideMark/>
          </w:tcPr>
          <w:p w14:paraId="4882136F"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2,5</w:t>
            </w:r>
          </w:p>
        </w:tc>
        <w:tc>
          <w:tcPr>
            <w:tcW w:w="1188" w:type="dxa"/>
            <w:tcBorders>
              <w:top w:val="nil"/>
              <w:left w:val="nil"/>
              <w:bottom w:val="single" w:sz="4" w:space="0" w:color="auto"/>
              <w:right w:val="single" w:sz="4" w:space="0" w:color="auto"/>
            </w:tcBorders>
            <w:shd w:val="clear" w:color="auto" w:fill="auto"/>
            <w:vAlign w:val="center"/>
            <w:hideMark/>
          </w:tcPr>
          <w:p w14:paraId="413076CB"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15,7</w:t>
            </w:r>
          </w:p>
        </w:tc>
        <w:tc>
          <w:tcPr>
            <w:tcW w:w="1190" w:type="dxa"/>
            <w:tcBorders>
              <w:top w:val="nil"/>
              <w:left w:val="nil"/>
              <w:bottom w:val="single" w:sz="4" w:space="0" w:color="auto"/>
              <w:right w:val="single" w:sz="4" w:space="0" w:color="auto"/>
            </w:tcBorders>
            <w:shd w:val="clear" w:color="auto" w:fill="auto"/>
            <w:vAlign w:val="center"/>
            <w:hideMark/>
          </w:tcPr>
          <w:p w14:paraId="7B4A320B"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81,8</w:t>
            </w:r>
          </w:p>
        </w:tc>
        <w:tc>
          <w:tcPr>
            <w:tcW w:w="1188" w:type="dxa"/>
            <w:tcBorders>
              <w:top w:val="nil"/>
              <w:left w:val="nil"/>
              <w:bottom w:val="single" w:sz="4" w:space="0" w:color="auto"/>
              <w:right w:val="single" w:sz="4" w:space="0" w:color="auto"/>
            </w:tcBorders>
            <w:shd w:val="clear" w:color="auto" w:fill="auto"/>
            <w:vAlign w:val="center"/>
            <w:hideMark/>
          </w:tcPr>
          <w:p w14:paraId="686ECA34"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7,5</w:t>
            </w:r>
          </w:p>
        </w:tc>
        <w:tc>
          <w:tcPr>
            <w:tcW w:w="1188" w:type="dxa"/>
            <w:tcBorders>
              <w:top w:val="nil"/>
              <w:left w:val="nil"/>
              <w:bottom w:val="single" w:sz="4" w:space="0" w:color="auto"/>
              <w:right w:val="single" w:sz="4" w:space="0" w:color="auto"/>
            </w:tcBorders>
            <w:shd w:val="clear" w:color="auto" w:fill="auto"/>
            <w:vAlign w:val="center"/>
            <w:hideMark/>
          </w:tcPr>
          <w:p w14:paraId="7D50109E"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27,4</w:t>
            </w:r>
          </w:p>
        </w:tc>
        <w:tc>
          <w:tcPr>
            <w:tcW w:w="1190" w:type="dxa"/>
            <w:tcBorders>
              <w:top w:val="nil"/>
              <w:left w:val="nil"/>
              <w:bottom w:val="single" w:sz="4" w:space="0" w:color="auto"/>
              <w:right w:val="single" w:sz="4" w:space="0" w:color="auto"/>
            </w:tcBorders>
            <w:shd w:val="clear" w:color="auto" w:fill="auto"/>
            <w:vAlign w:val="center"/>
            <w:hideMark/>
          </w:tcPr>
          <w:p w14:paraId="039A748A"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65</w:t>
            </w:r>
          </w:p>
        </w:tc>
      </w:tr>
      <w:tr w:rsidR="00272C23" w:rsidRPr="006874D8" w14:paraId="28A212BA"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517F8FC2" w14:textId="111C9A10" w:rsidR="00272C23" w:rsidRPr="006874D8" w:rsidRDefault="00272C23" w:rsidP="00272C23">
            <w:pPr>
              <w:spacing w:before="0"/>
              <w:rPr>
                <w:rFonts w:eastAsia="Times New Roman"/>
                <w:color w:val="000000"/>
                <w:sz w:val="26"/>
                <w:szCs w:val="26"/>
                <w:lang w:val="en-US"/>
              </w:rPr>
            </w:pPr>
            <w:r>
              <w:rPr>
                <w:sz w:val="26"/>
                <w:szCs w:val="26"/>
                <w:lang w:val="en-US"/>
              </w:rPr>
              <w:lastRenderedPageBreak/>
              <w:t>IS</w:t>
            </w:r>
          </w:p>
        </w:tc>
        <w:tc>
          <w:tcPr>
            <w:tcW w:w="1188" w:type="dxa"/>
            <w:tcBorders>
              <w:top w:val="nil"/>
              <w:left w:val="nil"/>
              <w:bottom w:val="single" w:sz="4" w:space="0" w:color="auto"/>
              <w:right w:val="single" w:sz="4" w:space="0" w:color="auto"/>
            </w:tcBorders>
            <w:shd w:val="clear" w:color="auto" w:fill="auto"/>
            <w:vAlign w:val="center"/>
            <w:hideMark/>
          </w:tcPr>
          <w:p w14:paraId="25BAEADB"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3</w:t>
            </w:r>
          </w:p>
        </w:tc>
        <w:tc>
          <w:tcPr>
            <w:tcW w:w="1188" w:type="dxa"/>
            <w:tcBorders>
              <w:top w:val="nil"/>
              <w:left w:val="nil"/>
              <w:bottom w:val="single" w:sz="4" w:space="0" w:color="auto"/>
              <w:right w:val="single" w:sz="4" w:space="0" w:color="auto"/>
            </w:tcBorders>
            <w:shd w:val="clear" w:color="auto" w:fill="auto"/>
            <w:vAlign w:val="center"/>
            <w:hideMark/>
          </w:tcPr>
          <w:p w14:paraId="0ED0A42F"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19,4</w:t>
            </w:r>
          </w:p>
        </w:tc>
        <w:tc>
          <w:tcPr>
            <w:tcW w:w="1190" w:type="dxa"/>
            <w:tcBorders>
              <w:top w:val="nil"/>
              <w:left w:val="nil"/>
              <w:bottom w:val="single" w:sz="4" w:space="0" w:color="auto"/>
              <w:right w:val="single" w:sz="4" w:space="0" w:color="auto"/>
            </w:tcBorders>
            <w:shd w:val="clear" w:color="auto" w:fill="auto"/>
            <w:vAlign w:val="center"/>
            <w:hideMark/>
          </w:tcPr>
          <w:p w14:paraId="753763A1"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77,6</w:t>
            </w:r>
          </w:p>
        </w:tc>
        <w:tc>
          <w:tcPr>
            <w:tcW w:w="1188" w:type="dxa"/>
            <w:tcBorders>
              <w:top w:val="nil"/>
              <w:left w:val="nil"/>
              <w:bottom w:val="single" w:sz="4" w:space="0" w:color="auto"/>
              <w:right w:val="single" w:sz="4" w:space="0" w:color="auto"/>
            </w:tcBorders>
            <w:shd w:val="clear" w:color="auto" w:fill="auto"/>
            <w:vAlign w:val="center"/>
            <w:hideMark/>
          </w:tcPr>
          <w:p w14:paraId="68F61F68"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3,1</w:t>
            </w:r>
          </w:p>
        </w:tc>
        <w:tc>
          <w:tcPr>
            <w:tcW w:w="1188" w:type="dxa"/>
            <w:tcBorders>
              <w:top w:val="nil"/>
              <w:left w:val="nil"/>
              <w:bottom w:val="single" w:sz="4" w:space="0" w:color="auto"/>
              <w:right w:val="single" w:sz="4" w:space="0" w:color="auto"/>
            </w:tcBorders>
            <w:shd w:val="clear" w:color="auto" w:fill="auto"/>
            <w:vAlign w:val="center"/>
            <w:hideMark/>
          </w:tcPr>
          <w:p w14:paraId="451FC5CD"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24,2</w:t>
            </w:r>
          </w:p>
        </w:tc>
        <w:tc>
          <w:tcPr>
            <w:tcW w:w="1190" w:type="dxa"/>
            <w:tcBorders>
              <w:top w:val="nil"/>
              <w:left w:val="nil"/>
              <w:bottom w:val="single" w:sz="4" w:space="0" w:color="auto"/>
              <w:right w:val="single" w:sz="4" w:space="0" w:color="auto"/>
            </w:tcBorders>
            <w:shd w:val="clear" w:color="auto" w:fill="auto"/>
            <w:vAlign w:val="center"/>
            <w:hideMark/>
          </w:tcPr>
          <w:p w14:paraId="6EF42E53"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72,7</w:t>
            </w:r>
          </w:p>
        </w:tc>
      </w:tr>
      <w:tr w:rsidR="00272C23" w:rsidRPr="006874D8" w14:paraId="09A200EB"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6CB524B0" w14:textId="21625CB2" w:rsidR="00272C23" w:rsidRPr="006874D8" w:rsidRDefault="00272C23" w:rsidP="00272C23">
            <w:pPr>
              <w:spacing w:before="0"/>
              <w:rPr>
                <w:rFonts w:eastAsia="Times New Roman"/>
                <w:color w:val="000000"/>
                <w:sz w:val="26"/>
                <w:szCs w:val="26"/>
                <w:lang w:val="en-US"/>
              </w:rPr>
            </w:pPr>
            <w:r w:rsidRPr="00755F42">
              <w:rPr>
                <w:sz w:val="26"/>
                <w:szCs w:val="26"/>
              </w:rPr>
              <w:t>CS</w:t>
            </w:r>
          </w:p>
        </w:tc>
        <w:tc>
          <w:tcPr>
            <w:tcW w:w="1188" w:type="dxa"/>
            <w:tcBorders>
              <w:top w:val="nil"/>
              <w:left w:val="nil"/>
              <w:bottom w:val="single" w:sz="4" w:space="0" w:color="auto"/>
              <w:right w:val="single" w:sz="4" w:space="0" w:color="auto"/>
            </w:tcBorders>
            <w:shd w:val="clear" w:color="auto" w:fill="auto"/>
            <w:vAlign w:val="center"/>
            <w:hideMark/>
          </w:tcPr>
          <w:p w14:paraId="7C4D59D6"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1,9</w:t>
            </w:r>
          </w:p>
        </w:tc>
        <w:tc>
          <w:tcPr>
            <w:tcW w:w="1188" w:type="dxa"/>
            <w:tcBorders>
              <w:top w:val="nil"/>
              <w:left w:val="nil"/>
              <w:bottom w:val="single" w:sz="4" w:space="0" w:color="auto"/>
              <w:right w:val="single" w:sz="4" w:space="0" w:color="auto"/>
            </w:tcBorders>
            <w:shd w:val="clear" w:color="auto" w:fill="auto"/>
            <w:vAlign w:val="center"/>
            <w:hideMark/>
          </w:tcPr>
          <w:p w14:paraId="3E7C6825"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13,2</w:t>
            </w:r>
          </w:p>
        </w:tc>
        <w:tc>
          <w:tcPr>
            <w:tcW w:w="1190" w:type="dxa"/>
            <w:tcBorders>
              <w:top w:val="nil"/>
              <w:left w:val="nil"/>
              <w:bottom w:val="single" w:sz="4" w:space="0" w:color="auto"/>
              <w:right w:val="single" w:sz="4" w:space="0" w:color="auto"/>
            </w:tcBorders>
            <w:shd w:val="clear" w:color="auto" w:fill="auto"/>
            <w:vAlign w:val="center"/>
            <w:hideMark/>
          </w:tcPr>
          <w:p w14:paraId="45B42197"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84,8</w:t>
            </w:r>
          </w:p>
        </w:tc>
        <w:tc>
          <w:tcPr>
            <w:tcW w:w="1188" w:type="dxa"/>
            <w:tcBorders>
              <w:top w:val="nil"/>
              <w:left w:val="nil"/>
              <w:bottom w:val="single" w:sz="4" w:space="0" w:color="auto"/>
              <w:right w:val="single" w:sz="4" w:space="0" w:color="auto"/>
            </w:tcBorders>
            <w:shd w:val="clear" w:color="auto" w:fill="auto"/>
            <w:vAlign w:val="center"/>
            <w:hideMark/>
          </w:tcPr>
          <w:p w14:paraId="2A798901"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5,6</w:t>
            </w:r>
          </w:p>
        </w:tc>
        <w:tc>
          <w:tcPr>
            <w:tcW w:w="1188" w:type="dxa"/>
            <w:tcBorders>
              <w:top w:val="nil"/>
              <w:left w:val="nil"/>
              <w:bottom w:val="single" w:sz="4" w:space="0" w:color="auto"/>
              <w:right w:val="single" w:sz="4" w:space="0" w:color="auto"/>
            </w:tcBorders>
            <w:shd w:val="clear" w:color="auto" w:fill="auto"/>
            <w:vAlign w:val="center"/>
            <w:hideMark/>
          </w:tcPr>
          <w:p w14:paraId="1389BB77"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25,8</w:t>
            </w:r>
          </w:p>
        </w:tc>
        <w:tc>
          <w:tcPr>
            <w:tcW w:w="1190" w:type="dxa"/>
            <w:tcBorders>
              <w:top w:val="nil"/>
              <w:left w:val="nil"/>
              <w:bottom w:val="single" w:sz="4" w:space="0" w:color="auto"/>
              <w:right w:val="single" w:sz="4" w:space="0" w:color="auto"/>
            </w:tcBorders>
            <w:shd w:val="clear" w:color="auto" w:fill="auto"/>
            <w:vAlign w:val="center"/>
            <w:hideMark/>
          </w:tcPr>
          <w:p w14:paraId="25E97E60"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68,6</w:t>
            </w:r>
          </w:p>
        </w:tc>
      </w:tr>
      <w:tr w:rsidR="00272C23" w:rsidRPr="006874D8" w14:paraId="0122565F"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2709FB42" w14:textId="48929514" w:rsidR="00272C23" w:rsidRPr="006874D8" w:rsidRDefault="00272C23" w:rsidP="00272C23">
            <w:pPr>
              <w:spacing w:before="0"/>
              <w:rPr>
                <w:rFonts w:eastAsia="Times New Roman"/>
                <w:color w:val="000000"/>
                <w:sz w:val="26"/>
                <w:szCs w:val="26"/>
                <w:lang w:val="en-US"/>
              </w:rPr>
            </w:pPr>
            <w:r>
              <w:rPr>
                <w:sz w:val="26"/>
                <w:szCs w:val="26"/>
                <w:lang w:val="en-US"/>
              </w:rPr>
              <w:t>CE</w:t>
            </w:r>
          </w:p>
        </w:tc>
        <w:tc>
          <w:tcPr>
            <w:tcW w:w="1188" w:type="dxa"/>
            <w:tcBorders>
              <w:top w:val="nil"/>
              <w:left w:val="nil"/>
              <w:bottom w:val="single" w:sz="4" w:space="0" w:color="auto"/>
              <w:right w:val="single" w:sz="4" w:space="0" w:color="auto"/>
            </w:tcBorders>
            <w:shd w:val="clear" w:color="auto" w:fill="auto"/>
            <w:vAlign w:val="center"/>
            <w:hideMark/>
          </w:tcPr>
          <w:p w14:paraId="44F8DC2E"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2,8</w:t>
            </w:r>
          </w:p>
        </w:tc>
        <w:tc>
          <w:tcPr>
            <w:tcW w:w="1188" w:type="dxa"/>
            <w:tcBorders>
              <w:top w:val="nil"/>
              <w:left w:val="nil"/>
              <w:bottom w:val="single" w:sz="4" w:space="0" w:color="auto"/>
              <w:right w:val="single" w:sz="4" w:space="0" w:color="auto"/>
            </w:tcBorders>
            <w:shd w:val="clear" w:color="auto" w:fill="auto"/>
            <w:vAlign w:val="center"/>
            <w:hideMark/>
          </w:tcPr>
          <w:p w14:paraId="1A23BC50"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13,9</w:t>
            </w:r>
          </w:p>
        </w:tc>
        <w:tc>
          <w:tcPr>
            <w:tcW w:w="1190" w:type="dxa"/>
            <w:tcBorders>
              <w:top w:val="nil"/>
              <w:left w:val="nil"/>
              <w:bottom w:val="single" w:sz="4" w:space="0" w:color="auto"/>
              <w:right w:val="single" w:sz="4" w:space="0" w:color="auto"/>
            </w:tcBorders>
            <w:shd w:val="clear" w:color="auto" w:fill="auto"/>
            <w:vAlign w:val="center"/>
            <w:hideMark/>
          </w:tcPr>
          <w:p w14:paraId="67FBF63E"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50,6</w:t>
            </w:r>
          </w:p>
        </w:tc>
        <w:tc>
          <w:tcPr>
            <w:tcW w:w="1188" w:type="dxa"/>
            <w:tcBorders>
              <w:top w:val="nil"/>
              <w:left w:val="nil"/>
              <w:bottom w:val="single" w:sz="4" w:space="0" w:color="auto"/>
              <w:right w:val="single" w:sz="4" w:space="0" w:color="auto"/>
            </w:tcBorders>
            <w:shd w:val="clear" w:color="auto" w:fill="auto"/>
            <w:vAlign w:val="center"/>
          </w:tcPr>
          <w:p w14:paraId="482296AB" w14:textId="4A0B4569" w:rsidR="00272C23" w:rsidRPr="006874D8" w:rsidRDefault="00272C23" w:rsidP="00272C23">
            <w:pPr>
              <w:spacing w:before="0"/>
              <w:jc w:val="center"/>
              <w:rPr>
                <w:rFonts w:eastAsia="Times New Roman"/>
                <w:strike/>
                <w:color w:val="FF0000"/>
                <w:sz w:val="26"/>
                <w:szCs w:val="26"/>
                <w:lang w:val="en-US"/>
              </w:rPr>
            </w:pPr>
          </w:p>
        </w:tc>
        <w:tc>
          <w:tcPr>
            <w:tcW w:w="1188" w:type="dxa"/>
            <w:tcBorders>
              <w:top w:val="nil"/>
              <w:left w:val="nil"/>
              <w:bottom w:val="single" w:sz="4" w:space="0" w:color="auto"/>
              <w:right w:val="single" w:sz="4" w:space="0" w:color="auto"/>
            </w:tcBorders>
            <w:shd w:val="clear" w:color="auto" w:fill="auto"/>
            <w:vAlign w:val="center"/>
          </w:tcPr>
          <w:p w14:paraId="71FAF868" w14:textId="576EA05F" w:rsidR="00272C23" w:rsidRPr="006874D8" w:rsidRDefault="00272C23" w:rsidP="00272C23">
            <w:pPr>
              <w:spacing w:before="0"/>
              <w:jc w:val="center"/>
              <w:rPr>
                <w:rFonts w:eastAsia="Times New Roman"/>
                <w:strike/>
                <w:color w:val="FF0000"/>
                <w:sz w:val="26"/>
                <w:szCs w:val="26"/>
                <w:lang w:val="en-US"/>
              </w:rPr>
            </w:pPr>
          </w:p>
        </w:tc>
        <w:tc>
          <w:tcPr>
            <w:tcW w:w="1190" w:type="dxa"/>
            <w:tcBorders>
              <w:top w:val="nil"/>
              <w:left w:val="nil"/>
              <w:bottom w:val="single" w:sz="4" w:space="0" w:color="auto"/>
              <w:right w:val="single" w:sz="4" w:space="0" w:color="auto"/>
            </w:tcBorders>
            <w:shd w:val="clear" w:color="auto" w:fill="auto"/>
            <w:vAlign w:val="center"/>
          </w:tcPr>
          <w:p w14:paraId="4418A943" w14:textId="5C48298B" w:rsidR="00272C23" w:rsidRPr="006874D8" w:rsidRDefault="00272C23" w:rsidP="00272C23">
            <w:pPr>
              <w:spacing w:before="0"/>
              <w:jc w:val="center"/>
              <w:rPr>
                <w:rFonts w:eastAsia="Times New Roman"/>
                <w:strike/>
                <w:color w:val="FF0000"/>
                <w:sz w:val="26"/>
                <w:szCs w:val="26"/>
                <w:lang w:val="en-US"/>
              </w:rPr>
            </w:pPr>
          </w:p>
        </w:tc>
      </w:tr>
      <w:tr w:rsidR="00272C23" w:rsidRPr="006874D8" w14:paraId="297CB31E"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1D5824A0" w14:textId="27ADB4A8" w:rsidR="00272C23" w:rsidRPr="006874D8" w:rsidRDefault="00272C23" w:rsidP="00272C23">
            <w:pPr>
              <w:spacing w:before="0"/>
              <w:rPr>
                <w:rFonts w:eastAsia="Times New Roman"/>
                <w:color w:val="000000"/>
                <w:sz w:val="26"/>
                <w:szCs w:val="26"/>
                <w:lang w:val="en-US"/>
              </w:rPr>
            </w:pPr>
            <w:r>
              <w:rPr>
                <w:sz w:val="26"/>
                <w:szCs w:val="26"/>
                <w:lang w:val="en-US"/>
              </w:rPr>
              <w:t>ISE</w:t>
            </w:r>
          </w:p>
        </w:tc>
        <w:tc>
          <w:tcPr>
            <w:tcW w:w="1188" w:type="dxa"/>
            <w:tcBorders>
              <w:top w:val="nil"/>
              <w:left w:val="nil"/>
              <w:bottom w:val="single" w:sz="4" w:space="0" w:color="auto"/>
              <w:right w:val="single" w:sz="4" w:space="0" w:color="auto"/>
            </w:tcBorders>
            <w:shd w:val="clear" w:color="auto" w:fill="auto"/>
            <w:vAlign w:val="center"/>
            <w:hideMark/>
          </w:tcPr>
          <w:p w14:paraId="5981C4BF"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1,9</w:t>
            </w:r>
          </w:p>
        </w:tc>
        <w:tc>
          <w:tcPr>
            <w:tcW w:w="1188" w:type="dxa"/>
            <w:tcBorders>
              <w:top w:val="nil"/>
              <w:left w:val="nil"/>
              <w:bottom w:val="single" w:sz="4" w:space="0" w:color="auto"/>
              <w:right w:val="single" w:sz="4" w:space="0" w:color="auto"/>
            </w:tcBorders>
            <w:shd w:val="clear" w:color="auto" w:fill="auto"/>
            <w:vAlign w:val="center"/>
            <w:hideMark/>
          </w:tcPr>
          <w:p w14:paraId="6265C8AF"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14,9</w:t>
            </w:r>
          </w:p>
        </w:tc>
        <w:tc>
          <w:tcPr>
            <w:tcW w:w="1190" w:type="dxa"/>
            <w:tcBorders>
              <w:top w:val="nil"/>
              <w:left w:val="nil"/>
              <w:bottom w:val="single" w:sz="4" w:space="0" w:color="auto"/>
              <w:right w:val="single" w:sz="4" w:space="0" w:color="auto"/>
            </w:tcBorders>
            <w:shd w:val="clear" w:color="auto" w:fill="auto"/>
            <w:vAlign w:val="center"/>
            <w:hideMark/>
          </w:tcPr>
          <w:p w14:paraId="75D0DC4E"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83,2</w:t>
            </w:r>
          </w:p>
        </w:tc>
        <w:tc>
          <w:tcPr>
            <w:tcW w:w="1188" w:type="dxa"/>
            <w:tcBorders>
              <w:top w:val="nil"/>
              <w:left w:val="nil"/>
              <w:bottom w:val="single" w:sz="4" w:space="0" w:color="auto"/>
              <w:right w:val="single" w:sz="4" w:space="0" w:color="auto"/>
            </w:tcBorders>
            <w:shd w:val="clear" w:color="auto" w:fill="auto"/>
            <w:vAlign w:val="center"/>
            <w:hideMark/>
          </w:tcPr>
          <w:p w14:paraId="68A08A67"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2,1</w:t>
            </w:r>
          </w:p>
        </w:tc>
        <w:tc>
          <w:tcPr>
            <w:tcW w:w="1188" w:type="dxa"/>
            <w:tcBorders>
              <w:top w:val="nil"/>
              <w:left w:val="nil"/>
              <w:bottom w:val="single" w:sz="4" w:space="0" w:color="auto"/>
              <w:right w:val="single" w:sz="4" w:space="0" w:color="auto"/>
            </w:tcBorders>
            <w:shd w:val="clear" w:color="auto" w:fill="auto"/>
            <w:vAlign w:val="center"/>
            <w:hideMark/>
          </w:tcPr>
          <w:p w14:paraId="71EA8B2C"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14</w:t>
            </w:r>
          </w:p>
        </w:tc>
        <w:tc>
          <w:tcPr>
            <w:tcW w:w="1190" w:type="dxa"/>
            <w:tcBorders>
              <w:top w:val="nil"/>
              <w:left w:val="nil"/>
              <w:bottom w:val="single" w:sz="4" w:space="0" w:color="auto"/>
              <w:right w:val="single" w:sz="4" w:space="0" w:color="auto"/>
            </w:tcBorders>
            <w:shd w:val="clear" w:color="auto" w:fill="auto"/>
            <w:vAlign w:val="center"/>
            <w:hideMark/>
          </w:tcPr>
          <w:p w14:paraId="4DEA1D8E"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83,9</w:t>
            </w:r>
          </w:p>
        </w:tc>
      </w:tr>
      <w:tr w:rsidR="00272C23" w:rsidRPr="006874D8" w14:paraId="323B0B86" w14:textId="77777777" w:rsidTr="00272C23">
        <w:trPr>
          <w:trHeight w:val="561"/>
        </w:trPr>
        <w:tc>
          <w:tcPr>
            <w:tcW w:w="1981" w:type="dxa"/>
            <w:tcBorders>
              <w:top w:val="nil"/>
              <w:left w:val="single" w:sz="4" w:space="0" w:color="auto"/>
              <w:bottom w:val="single" w:sz="4" w:space="0" w:color="auto"/>
              <w:right w:val="single" w:sz="4" w:space="0" w:color="auto"/>
            </w:tcBorders>
            <w:shd w:val="clear" w:color="auto" w:fill="auto"/>
            <w:vAlign w:val="center"/>
            <w:hideMark/>
          </w:tcPr>
          <w:p w14:paraId="2FF05A45" w14:textId="4A0CAE04" w:rsidR="00272C23" w:rsidRPr="006874D8" w:rsidRDefault="00272C23" w:rsidP="00272C23">
            <w:pPr>
              <w:spacing w:before="0"/>
              <w:rPr>
                <w:rFonts w:eastAsia="Times New Roman"/>
                <w:color w:val="000000"/>
                <w:sz w:val="26"/>
                <w:szCs w:val="26"/>
                <w:lang w:val="en-US"/>
              </w:rPr>
            </w:pPr>
            <w:r>
              <w:rPr>
                <w:sz w:val="26"/>
                <w:szCs w:val="26"/>
                <w:lang w:val="en-US"/>
              </w:rPr>
              <w:t>CN&amp;C</w:t>
            </w:r>
          </w:p>
        </w:tc>
        <w:tc>
          <w:tcPr>
            <w:tcW w:w="1188" w:type="dxa"/>
            <w:tcBorders>
              <w:top w:val="nil"/>
              <w:left w:val="nil"/>
              <w:bottom w:val="single" w:sz="4" w:space="0" w:color="auto"/>
              <w:right w:val="single" w:sz="4" w:space="0" w:color="auto"/>
            </w:tcBorders>
            <w:shd w:val="clear" w:color="auto" w:fill="auto"/>
            <w:vAlign w:val="center"/>
            <w:hideMark/>
          </w:tcPr>
          <w:p w14:paraId="32C3D0C6"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3,3</w:t>
            </w:r>
          </w:p>
        </w:tc>
        <w:tc>
          <w:tcPr>
            <w:tcW w:w="1188" w:type="dxa"/>
            <w:tcBorders>
              <w:top w:val="nil"/>
              <w:left w:val="nil"/>
              <w:bottom w:val="single" w:sz="4" w:space="0" w:color="auto"/>
              <w:right w:val="single" w:sz="4" w:space="0" w:color="auto"/>
            </w:tcBorders>
            <w:shd w:val="clear" w:color="auto" w:fill="auto"/>
            <w:vAlign w:val="center"/>
            <w:hideMark/>
          </w:tcPr>
          <w:p w14:paraId="1D2D0F41"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18,9</w:t>
            </w:r>
          </w:p>
        </w:tc>
        <w:tc>
          <w:tcPr>
            <w:tcW w:w="1190" w:type="dxa"/>
            <w:tcBorders>
              <w:top w:val="nil"/>
              <w:left w:val="nil"/>
              <w:bottom w:val="single" w:sz="4" w:space="0" w:color="auto"/>
              <w:right w:val="single" w:sz="4" w:space="0" w:color="auto"/>
            </w:tcBorders>
            <w:shd w:val="clear" w:color="auto" w:fill="auto"/>
            <w:vAlign w:val="center"/>
            <w:hideMark/>
          </w:tcPr>
          <w:p w14:paraId="64AEE37D"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77,8</w:t>
            </w:r>
          </w:p>
        </w:tc>
        <w:tc>
          <w:tcPr>
            <w:tcW w:w="1188" w:type="dxa"/>
            <w:tcBorders>
              <w:top w:val="nil"/>
              <w:left w:val="nil"/>
              <w:bottom w:val="single" w:sz="4" w:space="0" w:color="auto"/>
              <w:right w:val="single" w:sz="4" w:space="0" w:color="auto"/>
            </w:tcBorders>
            <w:shd w:val="clear" w:color="auto" w:fill="auto"/>
            <w:vAlign w:val="center"/>
            <w:hideMark/>
          </w:tcPr>
          <w:p w14:paraId="245A1910"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3</w:t>
            </w:r>
          </w:p>
        </w:tc>
        <w:tc>
          <w:tcPr>
            <w:tcW w:w="1188" w:type="dxa"/>
            <w:tcBorders>
              <w:top w:val="nil"/>
              <w:left w:val="nil"/>
              <w:bottom w:val="single" w:sz="4" w:space="0" w:color="auto"/>
              <w:right w:val="single" w:sz="4" w:space="0" w:color="auto"/>
            </w:tcBorders>
            <w:shd w:val="clear" w:color="auto" w:fill="auto"/>
            <w:vAlign w:val="center"/>
            <w:hideMark/>
          </w:tcPr>
          <w:p w14:paraId="2F804ECF"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24,6</w:t>
            </w:r>
          </w:p>
        </w:tc>
        <w:tc>
          <w:tcPr>
            <w:tcW w:w="1190" w:type="dxa"/>
            <w:tcBorders>
              <w:top w:val="nil"/>
              <w:left w:val="nil"/>
              <w:bottom w:val="single" w:sz="4" w:space="0" w:color="auto"/>
              <w:right w:val="single" w:sz="4" w:space="0" w:color="auto"/>
            </w:tcBorders>
            <w:shd w:val="clear" w:color="auto" w:fill="auto"/>
            <w:vAlign w:val="center"/>
            <w:hideMark/>
          </w:tcPr>
          <w:p w14:paraId="685C266D" w14:textId="77777777" w:rsidR="00272C23" w:rsidRPr="006874D8" w:rsidRDefault="00272C23" w:rsidP="00272C23">
            <w:pPr>
              <w:spacing w:before="0"/>
              <w:jc w:val="center"/>
              <w:rPr>
                <w:rFonts w:eastAsia="Times New Roman"/>
                <w:color w:val="000000"/>
                <w:sz w:val="26"/>
                <w:szCs w:val="26"/>
                <w:lang w:val="en-US"/>
              </w:rPr>
            </w:pPr>
            <w:r w:rsidRPr="006874D8">
              <w:rPr>
                <w:rFonts w:eastAsia="Times New Roman"/>
                <w:color w:val="000000"/>
                <w:sz w:val="26"/>
                <w:szCs w:val="26"/>
              </w:rPr>
              <w:t>72,4</w:t>
            </w:r>
          </w:p>
        </w:tc>
      </w:tr>
    </w:tbl>
    <w:p w14:paraId="3E292E6B" w14:textId="0546A8B5" w:rsidR="00272C23" w:rsidRPr="00272C23" w:rsidRDefault="00272C23" w:rsidP="00272C23">
      <w:pPr>
        <w:jc w:val="center"/>
        <w:rPr>
          <w:i/>
          <w:iCs/>
          <w:sz w:val="26"/>
          <w:szCs w:val="26"/>
        </w:rPr>
      </w:pPr>
      <w:r w:rsidRPr="00272C23">
        <w:rPr>
          <w:i/>
          <w:iCs/>
          <w:sz w:val="26"/>
          <w:szCs w:val="26"/>
        </w:rPr>
        <w:t xml:space="preserve">Table 4: Time spent studying </w:t>
      </w:r>
      <w:r w:rsidRPr="00272C23">
        <w:rPr>
          <w:i/>
          <w:iCs/>
          <w:sz w:val="26"/>
          <w:szCs w:val="26"/>
          <w:lang w:val="en-US"/>
        </w:rPr>
        <w:t>p</w:t>
      </w:r>
      <w:r w:rsidRPr="00272C23">
        <w:rPr>
          <w:i/>
          <w:iCs/>
          <w:sz w:val="26"/>
          <w:szCs w:val="26"/>
        </w:rPr>
        <w:t xml:space="preserve">ractical </w:t>
      </w:r>
      <w:r w:rsidRPr="00272C23">
        <w:rPr>
          <w:i/>
          <w:iCs/>
          <w:sz w:val="26"/>
          <w:szCs w:val="26"/>
          <w:lang w:val="en-US"/>
        </w:rPr>
        <w:t>s</w:t>
      </w:r>
      <w:r w:rsidRPr="00272C23">
        <w:rPr>
          <w:i/>
          <w:iCs/>
          <w:sz w:val="26"/>
          <w:szCs w:val="26"/>
        </w:rPr>
        <w:t xml:space="preserve">ubjects HT1 &amp; HT2 </w:t>
      </w:r>
      <w:r w:rsidRPr="00272C23">
        <w:rPr>
          <w:i/>
          <w:iCs/>
          <w:sz w:val="26"/>
          <w:szCs w:val="26"/>
          <w:lang w:val="en-US"/>
        </w:rPr>
        <w:t>by</w:t>
      </w:r>
      <w:r w:rsidRPr="00272C23">
        <w:rPr>
          <w:i/>
          <w:iCs/>
          <w:sz w:val="26"/>
          <w:szCs w:val="26"/>
        </w:rPr>
        <w:t xml:space="preserve"> faculty students</w:t>
      </w:r>
    </w:p>
    <w:p w14:paraId="4CE6890D" w14:textId="501C9FA4" w:rsidR="00272C23" w:rsidRPr="00272C23" w:rsidRDefault="00272C23" w:rsidP="00272C23">
      <w:pPr>
        <w:tabs>
          <w:tab w:val="left" w:pos="567"/>
        </w:tabs>
        <w:spacing w:after="120" w:line="360" w:lineRule="auto"/>
        <w:ind w:firstLine="567"/>
        <w:jc w:val="both"/>
        <w:rPr>
          <w:sz w:val="26"/>
          <w:szCs w:val="26"/>
        </w:rPr>
      </w:pPr>
      <w:r w:rsidRPr="00272C23">
        <w:rPr>
          <w:sz w:val="26"/>
          <w:szCs w:val="26"/>
        </w:rPr>
        <w:t xml:space="preserve">For students in engineering groups, in addition to mastering the fundamental theory, the application of this knowledge in practical settings is of utmost importance. Practical subjects provide students with the opportunity to familiarize themselves with tools and equipment, learn how to operate them, and meet the learning objectives and output standards for the subjects. According to statistics, the </w:t>
      </w:r>
      <w:r>
        <w:rPr>
          <w:sz w:val="26"/>
          <w:szCs w:val="26"/>
          <w:lang w:val="en-US"/>
        </w:rPr>
        <w:t>ISE</w:t>
      </w:r>
      <w:r w:rsidRPr="00272C23">
        <w:rPr>
          <w:sz w:val="26"/>
          <w:szCs w:val="26"/>
        </w:rPr>
        <w:t xml:space="preserve"> and the </w:t>
      </w:r>
      <w:r>
        <w:rPr>
          <w:sz w:val="26"/>
          <w:szCs w:val="26"/>
          <w:lang w:val="en-US"/>
        </w:rPr>
        <w:t>CS</w:t>
      </w:r>
      <w:r w:rsidRPr="00272C23">
        <w:rPr>
          <w:sz w:val="26"/>
          <w:szCs w:val="26"/>
        </w:rPr>
        <w:t xml:space="preserve"> are the two faculties with a high attendance rate exceeding 90% in both forms of practical instruction.</w:t>
      </w:r>
      <w:r>
        <w:rPr>
          <w:sz w:val="26"/>
          <w:szCs w:val="26"/>
          <w:lang w:val="en-US"/>
        </w:rPr>
        <w:t xml:space="preserve"> </w:t>
      </w:r>
      <w:r w:rsidRPr="00272C23">
        <w:rPr>
          <w:sz w:val="26"/>
          <w:szCs w:val="26"/>
        </w:rPr>
        <w:t xml:space="preserve">Notably, the </w:t>
      </w:r>
      <w:r>
        <w:rPr>
          <w:sz w:val="26"/>
          <w:szCs w:val="26"/>
          <w:lang w:val="en-US"/>
        </w:rPr>
        <w:t>ISE</w:t>
      </w:r>
      <w:r w:rsidRPr="00272C23">
        <w:rPr>
          <w:sz w:val="26"/>
          <w:szCs w:val="26"/>
        </w:rPr>
        <w:t xml:space="preserve"> has consistently maintained its high ranking across multiple semesters.</w:t>
      </w:r>
    </w:p>
    <w:p w14:paraId="43248AD1" w14:textId="77777777" w:rsidR="00272C23" w:rsidRPr="00272C23" w:rsidRDefault="00272C23" w:rsidP="00272C23">
      <w:pPr>
        <w:tabs>
          <w:tab w:val="left" w:pos="567"/>
        </w:tabs>
        <w:spacing w:after="120" w:line="360" w:lineRule="auto"/>
        <w:ind w:firstLine="567"/>
        <w:jc w:val="both"/>
        <w:rPr>
          <w:sz w:val="26"/>
          <w:szCs w:val="26"/>
        </w:rPr>
      </w:pPr>
      <w:r w:rsidRPr="00272C23">
        <w:rPr>
          <w:sz w:val="26"/>
          <w:szCs w:val="26"/>
        </w:rPr>
        <w:t>Comparing the attendance rate of practical classes to that of theoretical subjects, there is an average difference of nearly 5%. This suggests that students generally appreciate and eagerly anticipate practical sessions within their curriculum. However, it's crucial to remind students that attending theoretical classes is essential to acquire the knowledge necessary for effective participation in practical lessons.</w:t>
      </w:r>
    </w:p>
    <w:p w14:paraId="153330EE" w14:textId="11CCBE2A" w:rsidR="00CE07A6" w:rsidRPr="00250C06" w:rsidRDefault="00272C23" w:rsidP="008D1D27">
      <w:pPr>
        <w:pStyle w:val="ListParagraph"/>
        <w:numPr>
          <w:ilvl w:val="0"/>
          <w:numId w:val="13"/>
        </w:numPr>
        <w:spacing w:after="120" w:line="276" w:lineRule="auto"/>
        <w:jc w:val="both"/>
        <w:rPr>
          <w:b/>
          <w:sz w:val="26"/>
          <w:szCs w:val="26"/>
        </w:rPr>
      </w:pPr>
      <w:r>
        <w:rPr>
          <w:b/>
          <w:sz w:val="26"/>
          <w:szCs w:val="26"/>
          <w:lang w:val="en-US"/>
        </w:rPr>
        <w:t xml:space="preserve">General survey </w:t>
      </w:r>
      <w:r>
        <w:rPr>
          <w:b/>
          <w:sz w:val="26"/>
          <w:szCs w:val="26"/>
          <w:lang w:val="en-US"/>
        </w:rPr>
        <w:t>results</w:t>
      </w:r>
    </w:p>
    <w:p w14:paraId="67E8E443" w14:textId="77777777" w:rsidR="00CE07A6" w:rsidRPr="00C823E6" w:rsidRDefault="00F91241" w:rsidP="00F91241">
      <w:pPr>
        <w:tabs>
          <w:tab w:val="left" w:pos="567"/>
        </w:tabs>
        <w:spacing w:before="0" w:line="360" w:lineRule="auto"/>
        <w:ind w:firstLine="360"/>
        <w:jc w:val="both"/>
        <w:rPr>
          <w:rFonts w:eastAsia="Calibri"/>
          <w:b/>
          <w:sz w:val="26"/>
          <w:szCs w:val="26"/>
        </w:rPr>
      </w:pPr>
      <w:r w:rsidRPr="00C823E6">
        <w:rPr>
          <w:rFonts w:eastAsia="Calibri"/>
          <w:b/>
          <w:sz w:val="26"/>
          <w:szCs w:val="26"/>
        </w:rPr>
        <w:tab/>
      </w:r>
      <w:r w:rsidR="007F0161" w:rsidRPr="00C823E6">
        <w:rPr>
          <w:rFonts w:eastAsia="Calibri"/>
          <w:b/>
          <w:sz w:val="26"/>
          <w:szCs w:val="26"/>
        </w:rPr>
        <w:t>3.1. Theoretical subjects</w:t>
      </w:r>
    </w:p>
    <w:p w14:paraId="21F5BEA8" w14:textId="77777777" w:rsidR="00272C23" w:rsidRPr="00272C23" w:rsidRDefault="00272C23" w:rsidP="00272C23">
      <w:pPr>
        <w:tabs>
          <w:tab w:val="left" w:pos="567"/>
        </w:tabs>
        <w:spacing w:after="120" w:line="360" w:lineRule="auto"/>
        <w:ind w:firstLine="567"/>
        <w:jc w:val="both"/>
        <w:rPr>
          <w:sz w:val="26"/>
          <w:szCs w:val="26"/>
        </w:rPr>
      </w:pPr>
      <w:r w:rsidRPr="00272C23">
        <w:rPr>
          <w:sz w:val="26"/>
          <w:szCs w:val="26"/>
        </w:rPr>
        <w:t>Out of 669 classes, 649 had participation from 50% or more of the students, ensuring sufficient reliability for analysis and evaluation. The questionnaire for theoretical subjects comprises 19 questions (criteria) that provide feedback on the lecturer's teaching activities. The survey results are presented in the form of a description of the percentage of students who responded to each criterion, as shown in the following table.</w:t>
      </w:r>
    </w:p>
    <w:p w14:paraId="7FAFB1BA" w14:textId="5B42BA0D" w:rsidR="00CE07A6" w:rsidRPr="00272C23" w:rsidRDefault="00272C23" w:rsidP="00272C23">
      <w:pPr>
        <w:tabs>
          <w:tab w:val="left" w:pos="567"/>
        </w:tabs>
        <w:spacing w:after="120" w:line="360" w:lineRule="auto"/>
        <w:ind w:firstLine="567"/>
        <w:jc w:val="both"/>
        <w:rPr>
          <w:sz w:val="26"/>
          <w:szCs w:val="26"/>
        </w:rPr>
      </w:pPr>
      <w:r w:rsidRPr="00272C23">
        <w:rPr>
          <w:sz w:val="26"/>
          <w:szCs w:val="26"/>
        </w:rPr>
        <w:t>These changes enhance the readability and flow of the text.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122"/>
        <w:gridCol w:w="1024"/>
        <w:gridCol w:w="993"/>
        <w:gridCol w:w="1022"/>
        <w:gridCol w:w="962"/>
        <w:gridCol w:w="851"/>
      </w:tblGrid>
      <w:tr w:rsidR="00584414" w:rsidRPr="00F10BB8" w14:paraId="35049B2F" w14:textId="77777777" w:rsidTr="00703ED2">
        <w:trPr>
          <w:trHeight w:val="1260"/>
        </w:trPr>
        <w:tc>
          <w:tcPr>
            <w:tcW w:w="632" w:type="dxa"/>
            <w:shd w:val="clear" w:color="auto" w:fill="auto"/>
            <w:noWrap/>
            <w:vAlign w:val="center"/>
            <w:hideMark/>
          </w:tcPr>
          <w:p w14:paraId="12421DCA" w14:textId="544DBE21" w:rsidR="00584414" w:rsidRPr="00272C23" w:rsidRDefault="00584414" w:rsidP="00584414">
            <w:pPr>
              <w:jc w:val="center"/>
              <w:rPr>
                <w:rFonts w:eastAsia="Times New Roman"/>
                <w:b/>
                <w:bCs/>
                <w:color w:val="000000"/>
                <w:sz w:val="26"/>
                <w:szCs w:val="26"/>
                <w:lang w:val="en-US"/>
              </w:rPr>
            </w:pPr>
            <w:r>
              <w:rPr>
                <w:rFonts w:eastAsia="Times New Roman"/>
                <w:b/>
                <w:bCs/>
                <w:color w:val="000000"/>
                <w:sz w:val="26"/>
                <w:szCs w:val="26"/>
                <w:lang w:val="en-US"/>
              </w:rPr>
              <w:lastRenderedPageBreak/>
              <w:t>No.</w:t>
            </w:r>
          </w:p>
        </w:tc>
        <w:tc>
          <w:tcPr>
            <w:tcW w:w="4122" w:type="dxa"/>
            <w:shd w:val="clear" w:color="auto" w:fill="auto"/>
            <w:noWrap/>
            <w:vAlign w:val="center"/>
            <w:hideMark/>
          </w:tcPr>
          <w:p w14:paraId="0D7D938C" w14:textId="4DBAB3EE" w:rsidR="00584414" w:rsidRPr="00272C23" w:rsidRDefault="00584414" w:rsidP="00584414">
            <w:pPr>
              <w:jc w:val="center"/>
              <w:rPr>
                <w:rFonts w:eastAsia="Times New Roman"/>
                <w:b/>
                <w:bCs/>
                <w:color w:val="000000"/>
                <w:sz w:val="26"/>
                <w:szCs w:val="26"/>
                <w:lang w:val="en-US"/>
              </w:rPr>
            </w:pPr>
            <w:r w:rsidRPr="00272C23">
              <w:rPr>
                <w:b/>
                <w:bCs/>
                <w:sz w:val="26"/>
                <w:szCs w:val="26"/>
                <w:lang w:val="en-US"/>
              </w:rPr>
              <w:t>C</w:t>
            </w:r>
            <w:r w:rsidRPr="00272C23">
              <w:rPr>
                <w:b/>
                <w:bCs/>
                <w:sz w:val="26"/>
                <w:szCs w:val="26"/>
              </w:rPr>
              <w:t>riteria</w:t>
            </w:r>
          </w:p>
        </w:tc>
        <w:tc>
          <w:tcPr>
            <w:tcW w:w="1024" w:type="dxa"/>
            <w:shd w:val="clear" w:color="auto" w:fill="4F81BD" w:themeFill="accent1"/>
            <w:vAlign w:val="center"/>
            <w:hideMark/>
          </w:tcPr>
          <w:p w14:paraId="25920813" w14:textId="4062FA4B" w:rsidR="00584414" w:rsidRPr="00584414" w:rsidRDefault="00584414" w:rsidP="00584414">
            <w:pPr>
              <w:jc w:val="center"/>
              <w:rPr>
                <w:rFonts w:eastAsia="Times New Roman"/>
                <w:b/>
                <w:bCs/>
                <w:color w:val="FFFFFF" w:themeColor="background1"/>
                <w:sz w:val="26"/>
                <w:szCs w:val="26"/>
              </w:rPr>
            </w:pPr>
            <w:r w:rsidRPr="00584414">
              <w:rPr>
                <w:b/>
                <w:bCs/>
                <w:color w:val="FFFFFF" w:themeColor="background1"/>
                <w:sz w:val="20"/>
                <w:szCs w:val="20"/>
              </w:rPr>
              <w:t>Very Poor/Very dissatisfied</w:t>
            </w:r>
          </w:p>
        </w:tc>
        <w:tc>
          <w:tcPr>
            <w:tcW w:w="993" w:type="dxa"/>
            <w:shd w:val="clear" w:color="auto" w:fill="C0504D" w:themeFill="accent2"/>
            <w:vAlign w:val="center"/>
            <w:hideMark/>
          </w:tcPr>
          <w:p w14:paraId="6E4C8CCD" w14:textId="29BFA27B" w:rsidR="00584414" w:rsidRPr="00584414" w:rsidRDefault="00584414" w:rsidP="00584414">
            <w:pPr>
              <w:jc w:val="center"/>
              <w:rPr>
                <w:rFonts w:eastAsia="Times New Roman"/>
                <w:b/>
                <w:bCs/>
                <w:color w:val="FFFFFF" w:themeColor="background1"/>
                <w:sz w:val="26"/>
                <w:szCs w:val="26"/>
              </w:rPr>
            </w:pPr>
            <w:r w:rsidRPr="00584414">
              <w:rPr>
                <w:b/>
                <w:bCs/>
                <w:color w:val="FFFFFF" w:themeColor="background1"/>
                <w:sz w:val="20"/>
                <w:szCs w:val="20"/>
              </w:rPr>
              <w:t>Poor/ Dissatisfied</w:t>
            </w:r>
          </w:p>
        </w:tc>
        <w:tc>
          <w:tcPr>
            <w:tcW w:w="1022" w:type="dxa"/>
            <w:shd w:val="clear" w:color="auto" w:fill="9BBB59" w:themeFill="accent3"/>
            <w:vAlign w:val="center"/>
            <w:hideMark/>
          </w:tcPr>
          <w:p w14:paraId="09C294C1" w14:textId="36DFE726" w:rsidR="00584414" w:rsidRPr="00584414" w:rsidRDefault="00584414" w:rsidP="00584414">
            <w:pPr>
              <w:jc w:val="center"/>
              <w:rPr>
                <w:rFonts w:eastAsia="Times New Roman"/>
                <w:b/>
                <w:bCs/>
                <w:color w:val="FFFFFF" w:themeColor="background1"/>
                <w:sz w:val="26"/>
                <w:szCs w:val="26"/>
              </w:rPr>
            </w:pPr>
            <w:r w:rsidRPr="00584414">
              <w:rPr>
                <w:b/>
                <w:bCs/>
                <w:color w:val="FFFFFF" w:themeColor="background1"/>
                <w:sz w:val="20"/>
                <w:szCs w:val="20"/>
              </w:rPr>
              <w:t>Fair/ Neither</w:t>
            </w:r>
          </w:p>
        </w:tc>
        <w:tc>
          <w:tcPr>
            <w:tcW w:w="962" w:type="dxa"/>
            <w:shd w:val="clear" w:color="auto" w:fill="8064A2" w:themeFill="accent4"/>
            <w:vAlign w:val="center"/>
            <w:hideMark/>
          </w:tcPr>
          <w:p w14:paraId="08D16265" w14:textId="6F179B63" w:rsidR="00584414" w:rsidRPr="00584414" w:rsidRDefault="00584414" w:rsidP="00584414">
            <w:pPr>
              <w:jc w:val="center"/>
              <w:rPr>
                <w:rFonts w:eastAsia="Times New Roman"/>
                <w:b/>
                <w:bCs/>
                <w:color w:val="FFFFFF" w:themeColor="background1"/>
                <w:sz w:val="26"/>
                <w:szCs w:val="26"/>
              </w:rPr>
            </w:pPr>
            <w:r w:rsidRPr="00584414">
              <w:rPr>
                <w:b/>
                <w:bCs/>
                <w:color w:val="FFFFFF" w:themeColor="background1"/>
                <w:sz w:val="20"/>
                <w:szCs w:val="20"/>
              </w:rPr>
              <w:t>Good/ Satisfied</w:t>
            </w:r>
          </w:p>
        </w:tc>
        <w:tc>
          <w:tcPr>
            <w:tcW w:w="851" w:type="dxa"/>
            <w:shd w:val="clear" w:color="auto" w:fill="92CDDC" w:themeFill="accent5" w:themeFillTint="99"/>
            <w:vAlign w:val="center"/>
            <w:hideMark/>
          </w:tcPr>
          <w:p w14:paraId="63B86B98" w14:textId="5D28EB33" w:rsidR="00584414" w:rsidRPr="00584414" w:rsidRDefault="00584414" w:rsidP="00584414">
            <w:pPr>
              <w:jc w:val="center"/>
              <w:rPr>
                <w:rFonts w:eastAsia="Times New Roman"/>
                <w:b/>
                <w:bCs/>
                <w:color w:val="FFFFFF" w:themeColor="background1"/>
                <w:sz w:val="26"/>
                <w:szCs w:val="26"/>
              </w:rPr>
            </w:pPr>
            <w:r w:rsidRPr="00584414">
              <w:rPr>
                <w:b/>
                <w:bCs/>
                <w:color w:val="FFFFFF" w:themeColor="background1"/>
                <w:sz w:val="20"/>
                <w:szCs w:val="20"/>
              </w:rPr>
              <w:t>Very good/ Very satisfied</w:t>
            </w:r>
          </w:p>
        </w:tc>
      </w:tr>
      <w:tr w:rsidR="00E8362D" w:rsidRPr="00F10BB8" w14:paraId="09576F86" w14:textId="77777777" w:rsidTr="002239E0">
        <w:trPr>
          <w:trHeight w:val="557"/>
        </w:trPr>
        <w:tc>
          <w:tcPr>
            <w:tcW w:w="632" w:type="dxa"/>
            <w:shd w:val="clear" w:color="auto" w:fill="auto"/>
            <w:noWrap/>
            <w:vAlign w:val="center"/>
            <w:hideMark/>
          </w:tcPr>
          <w:p w14:paraId="0CC2224F"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w:t>
            </w:r>
          </w:p>
        </w:tc>
        <w:tc>
          <w:tcPr>
            <w:tcW w:w="4122" w:type="dxa"/>
            <w:shd w:val="clear" w:color="auto" w:fill="auto"/>
            <w:noWrap/>
            <w:vAlign w:val="center"/>
            <w:hideMark/>
          </w:tcPr>
          <w:p w14:paraId="0EAAE813" w14:textId="55E7834B" w:rsidR="00E8362D" w:rsidRPr="00F10BB8" w:rsidRDefault="00E8362D" w:rsidP="00E8362D">
            <w:pPr>
              <w:jc w:val="both"/>
              <w:rPr>
                <w:rFonts w:eastAsia="Times New Roman"/>
                <w:color w:val="000000"/>
                <w:sz w:val="26"/>
                <w:szCs w:val="26"/>
              </w:rPr>
            </w:pPr>
            <w:r w:rsidRPr="00EC467A">
              <w:rPr>
                <w:color w:val="000000"/>
                <w:sz w:val="26"/>
                <w:szCs w:val="26"/>
              </w:rPr>
              <w:t>Teachers use the time at class effectively.</w:t>
            </w:r>
          </w:p>
        </w:tc>
        <w:tc>
          <w:tcPr>
            <w:tcW w:w="4852" w:type="dxa"/>
            <w:gridSpan w:val="5"/>
            <w:shd w:val="clear" w:color="auto" w:fill="auto"/>
            <w:noWrap/>
          </w:tcPr>
          <w:p w14:paraId="4D95DD4B" w14:textId="7B3037FF" w:rsidR="00E8362D" w:rsidRPr="00F10BB8" w:rsidRDefault="00E8362D" w:rsidP="00E8362D">
            <w:pPr>
              <w:ind w:left="-74"/>
              <w:jc w:val="center"/>
              <w:rPr>
                <w:rFonts w:eastAsia="Times New Roman"/>
                <w:color w:val="000000"/>
                <w:sz w:val="26"/>
                <w:szCs w:val="26"/>
              </w:rPr>
            </w:pPr>
            <w:r>
              <w:rPr>
                <w:noProof/>
              </w:rPr>
              <w:drawing>
                <wp:inline distT="0" distB="0" distL="0" distR="0" wp14:anchorId="03E11DB0" wp14:editId="612541C4">
                  <wp:extent cx="3019425" cy="419100"/>
                  <wp:effectExtent l="0" t="0" r="0" b="0"/>
                  <wp:docPr id="3" name="Chart 3">
                    <a:extLst xmlns:a="http://schemas.openxmlformats.org/drawingml/2006/main">
                      <a:ext uri="{FF2B5EF4-FFF2-40B4-BE49-F238E27FC236}">
                        <a16:creationId xmlns:a16="http://schemas.microsoft.com/office/drawing/2014/main" id="{08BA5AF6-078F-4DDC-8B3E-D52F75B54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8362D" w:rsidRPr="00F10BB8" w14:paraId="5B82C88B" w14:textId="77777777" w:rsidTr="00621C95">
        <w:trPr>
          <w:trHeight w:val="584"/>
        </w:trPr>
        <w:tc>
          <w:tcPr>
            <w:tcW w:w="632" w:type="dxa"/>
            <w:shd w:val="clear" w:color="auto" w:fill="auto"/>
            <w:noWrap/>
            <w:vAlign w:val="center"/>
            <w:hideMark/>
          </w:tcPr>
          <w:p w14:paraId="7A5E2305"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2</w:t>
            </w:r>
          </w:p>
        </w:tc>
        <w:tc>
          <w:tcPr>
            <w:tcW w:w="4122" w:type="dxa"/>
            <w:shd w:val="clear" w:color="auto" w:fill="auto"/>
            <w:noWrap/>
            <w:vAlign w:val="center"/>
            <w:hideMark/>
          </w:tcPr>
          <w:p w14:paraId="087271A1" w14:textId="397AE47A" w:rsidR="00E8362D" w:rsidRPr="00FE5BF3" w:rsidRDefault="00E8362D" w:rsidP="00E8362D">
            <w:pPr>
              <w:jc w:val="both"/>
              <w:rPr>
                <w:rFonts w:eastAsia="Times New Roman"/>
                <w:color w:val="000000"/>
                <w:sz w:val="26"/>
                <w:szCs w:val="26"/>
              </w:rPr>
            </w:pPr>
            <w:r w:rsidRPr="00EC467A">
              <w:rPr>
                <w:color w:val="000000"/>
                <w:sz w:val="26"/>
                <w:szCs w:val="26"/>
              </w:rPr>
              <w:t xml:space="preserve">Learning outcome, requirement and content of subjects often are introduced in the first lesson and repeated </w:t>
            </w:r>
            <w:r w:rsidRPr="00EC467A">
              <w:rPr>
                <w:sz w:val="26"/>
                <w:szCs w:val="26"/>
              </w:rPr>
              <w:t>frequently in subsequent sessions</w:t>
            </w:r>
          </w:p>
        </w:tc>
        <w:tc>
          <w:tcPr>
            <w:tcW w:w="4852" w:type="dxa"/>
            <w:gridSpan w:val="5"/>
            <w:shd w:val="clear" w:color="auto" w:fill="auto"/>
            <w:noWrap/>
          </w:tcPr>
          <w:p w14:paraId="297DD5E0" w14:textId="2E8F61A8" w:rsidR="00E8362D" w:rsidRPr="00F10BB8" w:rsidRDefault="00E8362D" w:rsidP="00E8362D">
            <w:pPr>
              <w:pStyle w:val="NoSpacing"/>
              <w:tabs>
                <w:tab w:val="left" w:pos="4637"/>
              </w:tabs>
              <w:ind w:left="-74"/>
              <w:rPr>
                <w:rFonts w:eastAsia="Times New Roman"/>
                <w:color w:val="000000"/>
                <w:sz w:val="26"/>
                <w:szCs w:val="26"/>
              </w:rPr>
            </w:pPr>
            <w:r>
              <w:rPr>
                <w:noProof/>
              </w:rPr>
              <w:drawing>
                <wp:inline distT="0" distB="0" distL="0" distR="0" wp14:anchorId="4DA224E3" wp14:editId="3056D10E">
                  <wp:extent cx="3067050" cy="552450"/>
                  <wp:effectExtent l="0" t="0" r="0" b="0"/>
                  <wp:docPr id="4" name="Chart 4">
                    <a:extLst xmlns:a="http://schemas.openxmlformats.org/drawingml/2006/main">
                      <a:ext uri="{FF2B5EF4-FFF2-40B4-BE49-F238E27FC236}">
                        <a16:creationId xmlns:a16="http://schemas.microsoft.com/office/drawing/2014/main" id="{7969D1C7-6B23-4791-A3AA-D6C00249B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8362D" w:rsidRPr="00F10BB8" w14:paraId="7BDDEF84" w14:textId="77777777" w:rsidTr="002239E0">
        <w:trPr>
          <w:trHeight w:val="872"/>
        </w:trPr>
        <w:tc>
          <w:tcPr>
            <w:tcW w:w="632" w:type="dxa"/>
            <w:shd w:val="clear" w:color="auto" w:fill="auto"/>
            <w:noWrap/>
            <w:vAlign w:val="center"/>
            <w:hideMark/>
          </w:tcPr>
          <w:p w14:paraId="435451FD"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3</w:t>
            </w:r>
          </w:p>
        </w:tc>
        <w:tc>
          <w:tcPr>
            <w:tcW w:w="4122" w:type="dxa"/>
            <w:shd w:val="clear" w:color="auto" w:fill="auto"/>
            <w:noWrap/>
            <w:vAlign w:val="center"/>
            <w:hideMark/>
          </w:tcPr>
          <w:p w14:paraId="14DA3A6B" w14:textId="6A81C2B9" w:rsidR="00E8362D" w:rsidRPr="00F10BB8" w:rsidRDefault="00E8362D" w:rsidP="00E8362D">
            <w:pPr>
              <w:jc w:val="both"/>
              <w:rPr>
                <w:rFonts w:eastAsia="Times New Roman"/>
                <w:color w:val="000000"/>
                <w:sz w:val="26"/>
                <w:szCs w:val="26"/>
              </w:rPr>
            </w:pPr>
            <w:r w:rsidRPr="00EC467A">
              <w:rPr>
                <w:sz w:val="26"/>
                <w:szCs w:val="26"/>
                <w:lang w:val="pt-BR"/>
              </w:rPr>
              <w:t xml:space="preserve">The content of subjects are taught exactly, updated and connected to real life </w:t>
            </w:r>
          </w:p>
        </w:tc>
        <w:tc>
          <w:tcPr>
            <w:tcW w:w="4852" w:type="dxa"/>
            <w:gridSpan w:val="5"/>
            <w:shd w:val="clear" w:color="auto" w:fill="auto"/>
            <w:noWrap/>
            <w:vAlign w:val="center"/>
          </w:tcPr>
          <w:p w14:paraId="12FFD6BE" w14:textId="483D6D63" w:rsidR="00E8362D" w:rsidRPr="00F10BB8" w:rsidRDefault="00E8362D" w:rsidP="00E8362D">
            <w:pPr>
              <w:ind w:left="-74"/>
              <w:rPr>
                <w:rFonts w:eastAsia="Times New Roman"/>
                <w:color w:val="000000"/>
                <w:sz w:val="26"/>
                <w:szCs w:val="26"/>
              </w:rPr>
            </w:pPr>
            <w:r>
              <w:rPr>
                <w:noProof/>
              </w:rPr>
              <w:drawing>
                <wp:inline distT="0" distB="0" distL="0" distR="0" wp14:anchorId="779A3AB7" wp14:editId="22B97C01">
                  <wp:extent cx="3067050" cy="523875"/>
                  <wp:effectExtent l="0" t="0" r="0" b="0"/>
                  <wp:docPr id="5" name="Chart 5">
                    <a:extLst xmlns:a="http://schemas.openxmlformats.org/drawingml/2006/main">
                      <a:ext uri="{FF2B5EF4-FFF2-40B4-BE49-F238E27FC236}">
                        <a16:creationId xmlns:a16="http://schemas.microsoft.com/office/drawing/2014/main" id="{8B56C3DD-5D8D-4CB2-B068-16BFBD1867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8362D" w:rsidRPr="00F10BB8" w14:paraId="443908D0" w14:textId="77777777" w:rsidTr="002239E0">
        <w:trPr>
          <w:trHeight w:val="692"/>
        </w:trPr>
        <w:tc>
          <w:tcPr>
            <w:tcW w:w="632" w:type="dxa"/>
            <w:shd w:val="clear" w:color="auto" w:fill="auto"/>
            <w:noWrap/>
            <w:vAlign w:val="center"/>
            <w:hideMark/>
          </w:tcPr>
          <w:p w14:paraId="0C3A9983"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4</w:t>
            </w:r>
          </w:p>
        </w:tc>
        <w:tc>
          <w:tcPr>
            <w:tcW w:w="4122" w:type="dxa"/>
            <w:shd w:val="clear" w:color="auto" w:fill="auto"/>
            <w:noWrap/>
            <w:vAlign w:val="center"/>
            <w:hideMark/>
          </w:tcPr>
          <w:p w14:paraId="3F1FE220" w14:textId="636D8097" w:rsidR="00E8362D" w:rsidRPr="00F10BB8" w:rsidRDefault="00E8362D" w:rsidP="00E8362D">
            <w:pPr>
              <w:jc w:val="both"/>
              <w:rPr>
                <w:rFonts w:eastAsia="Times New Roman"/>
                <w:color w:val="000000"/>
                <w:sz w:val="26"/>
                <w:szCs w:val="26"/>
              </w:rPr>
            </w:pPr>
            <w:r w:rsidRPr="00EC467A">
              <w:rPr>
                <w:color w:val="000000"/>
                <w:sz w:val="26"/>
                <w:szCs w:val="26"/>
              </w:rPr>
              <w:t>Classroom/Laboratory and equipment adapted the requirements of teaching and learning.</w:t>
            </w:r>
          </w:p>
        </w:tc>
        <w:tc>
          <w:tcPr>
            <w:tcW w:w="4852" w:type="dxa"/>
            <w:gridSpan w:val="5"/>
            <w:shd w:val="clear" w:color="auto" w:fill="auto"/>
            <w:noWrap/>
          </w:tcPr>
          <w:p w14:paraId="4532AD8E" w14:textId="2E8574ED" w:rsidR="00E8362D" w:rsidRPr="00F10BB8" w:rsidRDefault="00E8362D" w:rsidP="00E8362D">
            <w:pPr>
              <w:ind w:left="-74" w:right="-149"/>
              <w:rPr>
                <w:rFonts w:eastAsia="Times New Roman"/>
                <w:color w:val="000000"/>
                <w:sz w:val="26"/>
                <w:szCs w:val="26"/>
              </w:rPr>
            </w:pPr>
            <w:r>
              <w:rPr>
                <w:noProof/>
              </w:rPr>
              <w:drawing>
                <wp:inline distT="0" distB="0" distL="0" distR="0" wp14:anchorId="50E36A7C" wp14:editId="0D9EDE0E">
                  <wp:extent cx="3057525" cy="428625"/>
                  <wp:effectExtent l="0" t="0" r="0" b="0"/>
                  <wp:docPr id="6" name="Chart 6">
                    <a:extLst xmlns:a="http://schemas.openxmlformats.org/drawingml/2006/main">
                      <a:ext uri="{FF2B5EF4-FFF2-40B4-BE49-F238E27FC236}">
                        <a16:creationId xmlns:a16="http://schemas.microsoft.com/office/drawing/2014/main" id="{AE8651D4-8F9D-441A-A756-41FEE1246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8362D" w:rsidRPr="00F10BB8" w14:paraId="745C2388" w14:textId="77777777" w:rsidTr="002239E0">
        <w:trPr>
          <w:trHeight w:val="836"/>
        </w:trPr>
        <w:tc>
          <w:tcPr>
            <w:tcW w:w="632" w:type="dxa"/>
            <w:shd w:val="clear" w:color="auto" w:fill="auto"/>
            <w:noWrap/>
            <w:vAlign w:val="center"/>
            <w:hideMark/>
          </w:tcPr>
          <w:p w14:paraId="5B13E070"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5</w:t>
            </w:r>
          </w:p>
        </w:tc>
        <w:tc>
          <w:tcPr>
            <w:tcW w:w="4122" w:type="dxa"/>
            <w:shd w:val="clear" w:color="auto" w:fill="auto"/>
            <w:noWrap/>
            <w:vAlign w:val="center"/>
            <w:hideMark/>
          </w:tcPr>
          <w:p w14:paraId="24961077" w14:textId="15AB9341" w:rsidR="00E8362D" w:rsidRPr="00F10BB8" w:rsidRDefault="00E8362D" w:rsidP="00E8362D">
            <w:pPr>
              <w:jc w:val="both"/>
              <w:rPr>
                <w:rFonts w:eastAsia="Times New Roman"/>
                <w:color w:val="000000"/>
                <w:sz w:val="26"/>
                <w:szCs w:val="26"/>
              </w:rPr>
            </w:pPr>
            <w:r w:rsidRPr="00EC467A">
              <w:rPr>
                <w:color w:val="000000"/>
                <w:sz w:val="26"/>
                <w:szCs w:val="26"/>
              </w:rPr>
              <w:t>Curriculum, lesson plans and documentary serve for learning and teaching activities, which are supplied sufficiently and updated on the Moodle system.</w:t>
            </w:r>
          </w:p>
        </w:tc>
        <w:tc>
          <w:tcPr>
            <w:tcW w:w="4852" w:type="dxa"/>
            <w:gridSpan w:val="5"/>
            <w:shd w:val="clear" w:color="auto" w:fill="auto"/>
            <w:noWrap/>
            <w:vAlign w:val="center"/>
          </w:tcPr>
          <w:p w14:paraId="2C026EA9" w14:textId="57F9D2B3" w:rsidR="00E8362D" w:rsidRPr="00F10BB8" w:rsidRDefault="00E8362D" w:rsidP="00E8362D">
            <w:pPr>
              <w:ind w:left="-164"/>
              <w:rPr>
                <w:rFonts w:eastAsia="Times New Roman"/>
                <w:color w:val="000000"/>
                <w:sz w:val="26"/>
                <w:szCs w:val="26"/>
              </w:rPr>
            </w:pPr>
            <w:r>
              <w:rPr>
                <w:noProof/>
              </w:rPr>
              <w:drawing>
                <wp:inline distT="0" distB="0" distL="0" distR="0" wp14:anchorId="2614F54B" wp14:editId="40D6FFB1">
                  <wp:extent cx="3095625" cy="514350"/>
                  <wp:effectExtent l="0" t="0" r="0" b="0"/>
                  <wp:docPr id="8" name="Chart 8">
                    <a:extLst xmlns:a="http://schemas.openxmlformats.org/drawingml/2006/main">
                      <a:ext uri="{FF2B5EF4-FFF2-40B4-BE49-F238E27FC236}">
                        <a16:creationId xmlns:a16="http://schemas.microsoft.com/office/drawing/2014/main" id="{F5FC4134-007F-452D-9F38-13FC8B507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8362D" w:rsidRPr="00F10BB8" w14:paraId="4E4A67F0" w14:textId="77777777" w:rsidTr="003E097E">
        <w:trPr>
          <w:trHeight w:val="944"/>
        </w:trPr>
        <w:tc>
          <w:tcPr>
            <w:tcW w:w="632" w:type="dxa"/>
            <w:shd w:val="clear" w:color="auto" w:fill="auto"/>
            <w:noWrap/>
            <w:vAlign w:val="center"/>
            <w:hideMark/>
          </w:tcPr>
          <w:p w14:paraId="0DCC05F4"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6</w:t>
            </w:r>
          </w:p>
        </w:tc>
        <w:tc>
          <w:tcPr>
            <w:tcW w:w="4122" w:type="dxa"/>
            <w:shd w:val="clear" w:color="auto" w:fill="auto"/>
            <w:noWrap/>
            <w:vAlign w:val="center"/>
            <w:hideMark/>
          </w:tcPr>
          <w:p w14:paraId="670D2AB2" w14:textId="7DB92206" w:rsidR="00E8362D" w:rsidRPr="00F10BB8" w:rsidRDefault="00E8362D" w:rsidP="00E8362D">
            <w:pPr>
              <w:jc w:val="both"/>
              <w:rPr>
                <w:rFonts w:eastAsia="Times New Roman"/>
                <w:color w:val="000000"/>
                <w:sz w:val="26"/>
                <w:szCs w:val="26"/>
              </w:rPr>
            </w:pPr>
            <w:r w:rsidRPr="00EC467A">
              <w:rPr>
                <w:color w:val="000000"/>
                <w:sz w:val="26"/>
                <w:szCs w:val="26"/>
              </w:rPr>
              <w:t>Lecturers' teaching methods help students to understand and apply for practice.</w:t>
            </w:r>
          </w:p>
        </w:tc>
        <w:tc>
          <w:tcPr>
            <w:tcW w:w="4852" w:type="dxa"/>
            <w:gridSpan w:val="5"/>
            <w:shd w:val="clear" w:color="auto" w:fill="auto"/>
            <w:noWrap/>
          </w:tcPr>
          <w:p w14:paraId="7F2BCC52" w14:textId="4F1369B4" w:rsidR="00E8362D" w:rsidRPr="00F10BB8" w:rsidRDefault="00E8362D" w:rsidP="00E8362D">
            <w:pPr>
              <w:ind w:left="-74"/>
              <w:rPr>
                <w:rFonts w:eastAsia="Times New Roman"/>
                <w:color w:val="000000"/>
                <w:sz w:val="26"/>
                <w:szCs w:val="26"/>
              </w:rPr>
            </w:pPr>
            <w:r>
              <w:rPr>
                <w:noProof/>
              </w:rPr>
              <w:drawing>
                <wp:inline distT="0" distB="0" distL="0" distR="0" wp14:anchorId="36CAF815" wp14:editId="131BEE2A">
                  <wp:extent cx="3057525" cy="495300"/>
                  <wp:effectExtent l="0" t="0" r="0" b="0"/>
                  <wp:docPr id="9" name="Chart 9">
                    <a:extLst xmlns:a="http://schemas.openxmlformats.org/drawingml/2006/main">
                      <a:ext uri="{FF2B5EF4-FFF2-40B4-BE49-F238E27FC236}">
                        <a16:creationId xmlns:a16="http://schemas.microsoft.com/office/drawing/2014/main" id="{0A3557E0-53DB-4461-92DB-BB85703DC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8362D" w:rsidRPr="00F10BB8" w14:paraId="387CF4F0" w14:textId="77777777" w:rsidTr="003E097E">
        <w:trPr>
          <w:trHeight w:val="791"/>
        </w:trPr>
        <w:tc>
          <w:tcPr>
            <w:tcW w:w="632" w:type="dxa"/>
            <w:shd w:val="clear" w:color="auto" w:fill="auto"/>
            <w:noWrap/>
            <w:vAlign w:val="center"/>
            <w:hideMark/>
          </w:tcPr>
          <w:p w14:paraId="17824FA9"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7</w:t>
            </w:r>
          </w:p>
        </w:tc>
        <w:tc>
          <w:tcPr>
            <w:tcW w:w="4122" w:type="dxa"/>
            <w:shd w:val="clear" w:color="auto" w:fill="auto"/>
            <w:noWrap/>
            <w:vAlign w:val="center"/>
            <w:hideMark/>
          </w:tcPr>
          <w:p w14:paraId="7D36C854" w14:textId="1546BA53" w:rsidR="00E8362D" w:rsidRPr="00F10BB8" w:rsidRDefault="00E8362D" w:rsidP="00E8362D">
            <w:pPr>
              <w:jc w:val="both"/>
              <w:rPr>
                <w:rFonts w:eastAsia="Times New Roman"/>
                <w:color w:val="000000"/>
                <w:sz w:val="26"/>
                <w:szCs w:val="26"/>
              </w:rPr>
            </w:pPr>
            <w:r w:rsidRPr="00EC467A">
              <w:rPr>
                <w:color w:val="000000"/>
                <w:sz w:val="26"/>
                <w:szCs w:val="26"/>
              </w:rPr>
              <w:t>Lecturers instruct their student to active learning methods and create motivation for studying long-life.</w:t>
            </w:r>
          </w:p>
        </w:tc>
        <w:tc>
          <w:tcPr>
            <w:tcW w:w="4852" w:type="dxa"/>
            <w:gridSpan w:val="5"/>
            <w:shd w:val="clear" w:color="auto" w:fill="auto"/>
            <w:noWrap/>
            <w:vAlign w:val="center"/>
          </w:tcPr>
          <w:p w14:paraId="39B038B9" w14:textId="73F8D67F" w:rsidR="00E8362D" w:rsidRPr="00F10BB8" w:rsidRDefault="00E8362D" w:rsidP="00E8362D">
            <w:pPr>
              <w:ind w:left="-74"/>
              <w:rPr>
                <w:rFonts w:eastAsia="Times New Roman"/>
                <w:color w:val="000000"/>
                <w:sz w:val="26"/>
                <w:szCs w:val="26"/>
              </w:rPr>
            </w:pPr>
            <w:r>
              <w:rPr>
                <w:noProof/>
              </w:rPr>
              <w:drawing>
                <wp:inline distT="0" distB="0" distL="0" distR="0" wp14:anchorId="2C49A991" wp14:editId="318C71F6">
                  <wp:extent cx="3048000" cy="485775"/>
                  <wp:effectExtent l="0" t="0" r="0" b="0"/>
                  <wp:docPr id="10" name="Chart 10">
                    <a:extLst xmlns:a="http://schemas.openxmlformats.org/drawingml/2006/main">
                      <a:ext uri="{FF2B5EF4-FFF2-40B4-BE49-F238E27FC236}">
                        <a16:creationId xmlns:a16="http://schemas.microsoft.com/office/drawing/2014/main" id="{CC72955B-519A-4EF2-ACDB-05666EA11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8362D" w:rsidRPr="00F10BB8" w14:paraId="73511433" w14:textId="77777777" w:rsidTr="00D96EA1">
        <w:trPr>
          <w:trHeight w:val="701"/>
        </w:trPr>
        <w:tc>
          <w:tcPr>
            <w:tcW w:w="632" w:type="dxa"/>
            <w:shd w:val="clear" w:color="auto" w:fill="auto"/>
            <w:noWrap/>
            <w:vAlign w:val="center"/>
            <w:hideMark/>
          </w:tcPr>
          <w:p w14:paraId="2CCD6BF6"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8</w:t>
            </w:r>
          </w:p>
        </w:tc>
        <w:tc>
          <w:tcPr>
            <w:tcW w:w="4122" w:type="dxa"/>
            <w:shd w:val="clear" w:color="auto" w:fill="auto"/>
            <w:noWrap/>
            <w:vAlign w:val="center"/>
            <w:hideMark/>
          </w:tcPr>
          <w:p w14:paraId="5FB38EDD" w14:textId="12F7FBE6" w:rsidR="00E8362D" w:rsidRPr="00F10BB8" w:rsidRDefault="00E8362D" w:rsidP="00E8362D">
            <w:pPr>
              <w:jc w:val="both"/>
              <w:rPr>
                <w:rFonts w:eastAsia="Times New Roman"/>
                <w:color w:val="000000"/>
                <w:sz w:val="26"/>
                <w:szCs w:val="26"/>
              </w:rPr>
            </w:pPr>
            <w:r w:rsidRPr="00EC467A">
              <w:rPr>
                <w:color w:val="000000"/>
                <w:sz w:val="26"/>
                <w:szCs w:val="26"/>
              </w:rPr>
              <w:t xml:space="preserve">Lecturers have a good transaction </w:t>
            </w:r>
            <w:r w:rsidRPr="00EC467A">
              <w:rPr>
                <w:sz w:val="26"/>
                <w:szCs w:val="26"/>
              </w:rPr>
              <w:t>ability</w:t>
            </w:r>
          </w:p>
        </w:tc>
        <w:tc>
          <w:tcPr>
            <w:tcW w:w="4852" w:type="dxa"/>
            <w:gridSpan w:val="5"/>
            <w:shd w:val="clear" w:color="auto" w:fill="auto"/>
            <w:noWrap/>
          </w:tcPr>
          <w:p w14:paraId="067C8D9B" w14:textId="497E2F2F" w:rsidR="00E8362D" w:rsidRPr="00F10BB8" w:rsidRDefault="00E8362D" w:rsidP="00E8362D">
            <w:pPr>
              <w:ind w:left="-164"/>
              <w:rPr>
                <w:rFonts w:eastAsia="Times New Roman"/>
                <w:color w:val="000000"/>
                <w:sz w:val="26"/>
                <w:szCs w:val="26"/>
              </w:rPr>
            </w:pPr>
            <w:r>
              <w:rPr>
                <w:noProof/>
              </w:rPr>
              <w:drawing>
                <wp:inline distT="0" distB="0" distL="0" distR="0" wp14:anchorId="08E50048" wp14:editId="73FCC6C0">
                  <wp:extent cx="3105150" cy="428625"/>
                  <wp:effectExtent l="0" t="0" r="0" b="0"/>
                  <wp:docPr id="12" name="Chart 12">
                    <a:extLst xmlns:a="http://schemas.openxmlformats.org/drawingml/2006/main">
                      <a:ext uri="{FF2B5EF4-FFF2-40B4-BE49-F238E27FC236}">
                        <a16:creationId xmlns:a16="http://schemas.microsoft.com/office/drawing/2014/main" id="{833C7281-CC21-452F-866A-492334429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8362D" w:rsidRPr="00F10BB8" w14:paraId="728C0810" w14:textId="77777777" w:rsidTr="00D96EA1">
        <w:trPr>
          <w:trHeight w:val="347"/>
        </w:trPr>
        <w:tc>
          <w:tcPr>
            <w:tcW w:w="632" w:type="dxa"/>
            <w:shd w:val="clear" w:color="auto" w:fill="auto"/>
            <w:noWrap/>
            <w:vAlign w:val="center"/>
            <w:hideMark/>
          </w:tcPr>
          <w:p w14:paraId="0880DEC5"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9</w:t>
            </w:r>
          </w:p>
        </w:tc>
        <w:tc>
          <w:tcPr>
            <w:tcW w:w="4122" w:type="dxa"/>
            <w:shd w:val="clear" w:color="auto" w:fill="auto"/>
            <w:noWrap/>
            <w:vAlign w:val="center"/>
            <w:hideMark/>
          </w:tcPr>
          <w:p w14:paraId="52EED0F4" w14:textId="6B7C1521" w:rsidR="00E8362D" w:rsidRPr="00F10BB8" w:rsidRDefault="00E8362D" w:rsidP="00E8362D">
            <w:pPr>
              <w:jc w:val="both"/>
              <w:rPr>
                <w:rFonts w:eastAsia="Times New Roman"/>
                <w:color w:val="000000"/>
                <w:sz w:val="26"/>
                <w:szCs w:val="26"/>
              </w:rPr>
            </w:pPr>
            <w:r w:rsidRPr="00EC467A">
              <w:rPr>
                <w:color w:val="000000"/>
                <w:sz w:val="26"/>
                <w:szCs w:val="26"/>
              </w:rPr>
              <w:t>Lecturers are enthusiastic and devoted.</w:t>
            </w:r>
          </w:p>
        </w:tc>
        <w:tc>
          <w:tcPr>
            <w:tcW w:w="4852" w:type="dxa"/>
            <w:gridSpan w:val="5"/>
            <w:shd w:val="clear" w:color="auto" w:fill="auto"/>
            <w:noWrap/>
          </w:tcPr>
          <w:p w14:paraId="2ED312FC" w14:textId="03C2A120" w:rsidR="00E8362D" w:rsidRPr="00F10BB8" w:rsidRDefault="00E8362D" w:rsidP="00E8362D">
            <w:pPr>
              <w:ind w:left="-74"/>
              <w:rPr>
                <w:rFonts w:eastAsia="Times New Roman"/>
                <w:color w:val="000000"/>
                <w:sz w:val="26"/>
                <w:szCs w:val="26"/>
              </w:rPr>
            </w:pPr>
            <w:r>
              <w:rPr>
                <w:noProof/>
              </w:rPr>
              <w:drawing>
                <wp:inline distT="0" distB="0" distL="0" distR="0" wp14:anchorId="5CABF6B4" wp14:editId="4361B287">
                  <wp:extent cx="3038475" cy="381000"/>
                  <wp:effectExtent l="0" t="0" r="0" b="0"/>
                  <wp:docPr id="13" name="Chart 13">
                    <a:extLst xmlns:a="http://schemas.openxmlformats.org/drawingml/2006/main">
                      <a:ext uri="{FF2B5EF4-FFF2-40B4-BE49-F238E27FC236}">
                        <a16:creationId xmlns:a16="http://schemas.microsoft.com/office/drawing/2014/main" id="{7E845913-FE01-4B65-887F-6D600118F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8362D" w:rsidRPr="00F10BB8" w14:paraId="1BD9AEC9" w14:textId="77777777" w:rsidTr="00D96EA1">
        <w:trPr>
          <w:trHeight w:val="347"/>
        </w:trPr>
        <w:tc>
          <w:tcPr>
            <w:tcW w:w="632" w:type="dxa"/>
            <w:shd w:val="clear" w:color="auto" w:fill="auto"/>
            <w:noWrap/>
            <w:vAlign w:val="center"/>
            <w:hideMark/>
          </w:tcPr>
          <w:p w14:paraId="011E48B3"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10</w:t>
            </w:r>
          </w:p>
        </w:tc>
        <w:tc>
          <w:tcPr>
            <w:tcW w:w="4122" w:type="dxa"/>
            <w:shd w:val="clear" w:color="auto" w:fill="auto"/>
            <w:noWrap/>
            <w:vAlign w:val="center"/>
            <w:hideMark/>
          </w:tcPr>
          <w:p w14:paraId="01D7AA50" w14:textId="0544CBC4" w:rsidR="00E8362D" w:rsidRPr="00F10BB8" w:rsidRDefault="00E8362D" w:rsidP="00E8362D">
            <w:pPr>
              <w:jc w:val="both"/>
              <w:rPr>
                <w:rFonts w:eastAsia="Times New Roman"/>
                <w:color w:val="000000"/>
                <w:sz w:val="26"/>
                <w:szCs w:val="26"/>
              </w:rPr>
            </w:pPr>
            <w:r w:rsidRPr="00EC467A">
              <w:rPr>
                <w:color w:val="000000"/>
                <w:sz w:val="26"/>
                <w:szCs w:val="26"/>
              </w:rPr>
              <w:t>Teachers guarantee classroom on time.</w:t>
            </w:r>
          </w:p>
        </w:tc>
        <w:tc>
          <w:tcPr>
            <w:tcW w:w="4852" w:type="dxa"/>
            <w:gridSpan w:val="5"/>
            <w:shd w:val="clear" w:color="auto" w:fill="auto"/>
            <w:noWrap/>
            <w:vAlign w:val="center"/>
          </w:tcPr>
          <w:p w14:paraId="49AD63C7" w14:textId="02F0B6D7" w:rsidR="00E8362D" w:rsidRPr="00F10BB8" w:rsidRDefault="00E8362D" w:rsidP="00E8362D">
            <w:pPr>
              <w:ind w:left="-164" w:right="-59"/>
              <w:rPr>
                <w:rFonts w:eastAsia="Times New Roman"/>
                <w:color w:val="000000"/>
                <w:sz w:val="26"/>
                <w:szCs w:val="26"/>
              </w:rPr>
            </w:pPr>
            <w:r>
              <w:rPr>
                <w:noProof/>
              </w:rPr>
              <w:drawing>
                <wp:inline distT="0" distB="0" distL="0" distR="0" wp14:anchorId="67A2FBDE" wp14:editId="160ACBC6">
                  <wp:extent cx="3114675" cy="361950"/>
                  <wp:effectExtent l="0" t="0" r="0" b="0"/>
                  <wp:docPr id="15" name="Chart 15">
                    <a:extLst xmlns:a="http://schemas.openxmlformats.org/drawingml/2006/main">
                      <a:ext uri="{FF2B5EF4-FFF2-40B4-BE49-F238E27FC236}">
                        <a16:creationId xmlns:a16="http://schemas.microsoft.com/office/drawing/2014/main" id="{4C687E57-931A-4DB1-B860-E22FCC8F9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8362D" w:rsidRPr="00F10BB8" w14:paraId="66B9F72F" w14:textId="77777777" w:rsidTr="00D96EA1">
        <w:trPr>
          <w:trHeight w:val="347"/>
        </w:trPr>
        <w:tc>
          <w:tcPr>
            <w:tcW w:w="632" w:type="dxa"/>
            <w:shd w:val="clear" w:color="auto" w:fill="auto"/>
            <w:noWrap/>
            <w:vAlign w:val="center"/>
            <w:hideMark/>
          </w:tcPr>
          <w:p w14:paraId="091305F4"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11</w:t>
            </w:r>
          </w:p>
        </w:tc>
        <w:tc>
          <w:tcPr>
            <w:tcW w:w="4122" w:type="dxa"/>
            <w:shd w:val="clear" w:color="auto" w:fill="auto"/>
            <w:noWrap/>
            <w:vAlign w:val="center"/>
            <w:hideMark/>
          </w:tcPr>
          <w:p w14:paraId="39D80635" w14:textId="4298DC50" w:rsidR="00E8362D" w:rsidRPr="00F10BB8" w:rsidRDefault="00E8362D" w:rsidP="00E8362D">
            <w:pPr>
              <w:jc w:val="both"/>
              <w:rPr>
                <w:rFonts w:eastAsia="Times New Roman"/>
                <w:color w:val="000000"/>
                <w:sz w:val="26"/>
                <w:szCs w:val="26"/>
              </w:rPr>
            </w:pPr>
            <w:r w:rsidRPr="00EC467A">
              <w:rPr>
                <w:color w:val="000000"/>
                <w:sz w:val="26"/>
                <w:szCs w:val="26"/>
              </w:rPr>
              <w:t>Lecturers teach seriously follow to the Syllabus.</w:t>
            </w:r>
          </w:p>
        </w:tc>
        <w:tc>
          <w:tcPr>
            <w:tcW w:w="4852" w:type="dxa"/>
            <w:gridSpan w:val="5"/>
            <w:shd w:val="clear" w:color="auto" w:fill="auto"/>
            <w:noWrap/>
            <w:vAlign w:val="center"/>
          </w:tcPr>
          <w:p w14:paraId="2F72EB4F" w14:textId="310CFE3F" w:rsidR="00E8362D" w:rsidRPr="00F10BB8" w:rsidRDefault="00E8362D" w:rsidP="00E8362D">
            <w:pPr>
              <w:ind w:left="-74"/>
              <w:jc w:val="center"/>
              <w:rPr>
                <w:rFonts w:eastAsia="Times New Roman"/>
                <w:color w:val="000000"/>
                <w:sz w:val="26"/>
                <w:szCs w:val="26"/>
              </w:rPr>
            </w:pPr>
            <w:r>
              <w:rPr>
                <w:noProof/>
              </w:rPr>
              <w:drawing>
                <wp:inline distT="0" distB="0" distL="0" distR="0" wp14:anchorId="5A8289C2" wp14:editId="37381F88">
                  <wp:extent cx="3009900" cy="381000"/>
                  <wp:effectExtent l="0" t="0" r="0" b="0"/>
                  <wp:docPr id="16" name="Chart 16">
                    <a:extLst xmlns:a="http://schemas.openxmlformats.org/drawingml/2006/main">
                      <a:ext uri="{FF2B5EF4-FFF2-40B4-BE49-F238E27FC236}">
                        <a16:creationId xmlns:a16="http://schemas.microsoft.com/office/drawing/2014/main" id="{19DD81C0-4D66-4A5B-A8C0-6628093D7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8362D" w:rsidRPr="00F10BB8" w14:paraId="168A1971" w14:textId="77777777" w:rsidTr="00D96EA1">
        <w:trPr>
          <w:trHeight w:val="694"/>
        </w:trPr>
        <w:tc>
          <w:tcPr>
            <w:tcW w:w="632" w:type="dxa"/>
            <w:shd w:val="clear" w:color="auto" w:fill="auto"/>
            <w:noWrap/>
            <w:vAlign w:val="center"/>
            <w:hideMark/>
          </w:tcPr>
          <w:p w14:paraId="074CBCD7"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12</w:t>
            </w:r>
          </w:p>
        </w:tc>
        <w:tc>
          <w:tcPr>
            <w:tcW w:w="4122" w:type="dxa"/>
            <w:shd w:val="clear" w:color="auto" w:fill="auto"/>
            <w:noWrap/>
            <w:vAlign w:val="center"/>
            <w:hideMark/>
          </w:tcPr>
          <w:p w14:paraId="25F533C3" w14:textId="2AABD2F2" w:rsidR="00E8362D" w:rsidRPr="00F10BB8" w:rsidRDefault="00E8362D" w:rsidP="00E8362D">
            <w:pPr>
              <w:jc w:val="both"/>
              <w:rPr>
                <w:rFonts w:eastAsia="Times New Roman"/>
                <w:color w:val="000000"/>
                <w:sz w:val="26"/>
                <w:szCs w:val="26"/>
              </w:rPr>
            </w:pPr>
            <w:r w:rsidRPr="00EC467A">
              <w:rPr>
                <w:color w:val="000000"/>
                <w:sz w:val="26"/>
                <w:szCs w:val="26"/>
              </w:rPr>
              <w:t>Lecturers use equipment, teaching and learning tools logically and effectively.</w:t>
            </w:r>
          </w:p>
        </w:tc>
        <w:tc>
          <w:tcPr>
            <w:tcW w:w="4852" w:type="dxa"/>
            <w:gridSpan w:val="5"/>
            <w:shd w:val="clear" w:color="auto" w:fill="auto"/>
            <w:noWrap/>
            <w:vAlign w:val="center"/>
          </w:tcPr>
          <w:p w14:paraId="4ACF8765" w14:textId="74B0EE02" w:rsidR="00E8362D" w:rsidRPr="00F10BB8" w:rsidRDefault="00E8362D" w:rsidP="00E8362D">
            <w:pPr>
              <w:ind w:left="-74"/>
              <w:jc w:val="center"/>
              <w:rPr>
                <w:rFonts w:eastAsia="Times New Roman"/>
                <w:color w:val="000000"/>
                <w:sz w:val="26"/>
                <w:szCs w:val="26"/>
              </w:rPr>
            </w:pPr>
            <w:r>
              <w:rPr>
                <w:noProof/>
              </w:rPr>
              <w:drawing>
                <wp:inline distT="0" distB="0" distL="0" distR="0" wp14:anchorId="42A7C314" wp14:editId="7F1E6B82">
                  <wp:extent cx="3009900" cy="457200"/>
                  <wp:effectExtent l="0" t="0" r="0" b="0"/>
                  <wp:docPr id="17" name="Chart 17">
                    <a:extLst xmlns:a="http://schemas.openxmlformats.org/drawingml/2006/main">
                      <a:ext uri="{FF2B5EF4-FFF2-40B4-BE49-F238E27FC236}">
                        <a16:creationId xmlns:a16="http://schemas.microsoft.com/office/drawing/2014/main" id="{A37277AB-740A-4EBC-BEC5-AB19D0193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8362D" w:rsidRPr="00F10BB8" w14:paraId="35353DEC" w14:textId="77777777" w:rsidTr="00D96EA1">
        <w:trPr>
          <w:trHeight w:val="694"/>
        </w:trPr>
        <w:tc>
          <w:tcPr>
            <w:tcW w:w="632" w:type="dxa"/>
            <w:shd w:val="clear" w:color="auto" w:fill="auto"/>
            <w:noWrap/>
            <w:vAlign w:val="center"/>
            <w:hideMark/>
          </w:tcPr>
          <w:p w14:paraId="4AFEBF2B"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13</w:t>
            </w:r>
          </w:p>
        </w:tc>
        <w:tc>
          <w:tcPr>
            <w:tcW w:w="4122" w:type="dxa"/>
            <w:shd w:val="clear" w:color="auto" w:fill="auto"/>
            <w:noWrap/>
            <w:vAlign w:val="center"/>
            <w:hideMark/>
          </w:tcPr>
          <w:p w14:paraId="29F8BA86" w14:textId="01EBEAA3" w:rsidR="00E8362D" w:rsidRPr="00F10BB8" w:rsidRDefault="00E8362D" w:rsidP="00E8362D">
            <w:pPr>
              <w:jc w:val="both"/>
              <w:rPr>
                <w:rFonts w:eastAsia="Times New Roman"/>
                <w:color w:val="000000"/>
                <w:sz w:val="26"/>
                <w:szCs w:val="26"/>
              </w:rPr>
            </w:pPr>
            <w:r w:rsidRPr="00EC467A">
              <w:rPr>
                <w:color w:val="000000"/>
                <w:sz w:val="26"/>
                <w:szCs w:val="26"/>
              </w:rPr>
              <w:t>Lecturers use the software/tools to discuss and support the student on the learning process.</w:t>
            </w:r>
          </w:p>
        </w:tc>
        <w:tc>
          <w:tcPr>
            <w:tcW w:w="4852" w:type="dxa"/>
            <w:gridSpan w:val="5"/>
            <w:shd w:val="clear" w:color="auto" w:fill="auto"/>
            <w:noWrap/>
            <w:vAlign w:val="center"/>
          </w:tcPr>
          <w:p w14:paraId="461881B8" w14:textId="6292FE7A" w:rsidR="00E8362D" w:rsidRPr="00F10BB8" w:rsidRDefault="00E8362D" w:rsidP="00E8362D">
            <w:pPr>
              <w:ind w:left="-74"/>
              <w:rPr>
                <w:rFonts w:eastAsia="Times New Roman"/>
                <w:color w:val="000000"/>
                <w:sz w:val="26"/>
                <w:szCs w:val="26"/>
              </w:rPr>
            </w:pPr>
            <w:r>
              <w:rPr>
                <w:noProof/>
              </w:rPr>
              <w:drawing>
                <wp:inline distT="0" distB="0" distL="0" distR="0" wp14:anchorId="3C397AF8" wp14:editId="4D0F68E4">
                  <wp:extent cx="3019425" cy="533400"/>
                  <wp:effectExtent l="0" t="0" r="0" b="0"/>
                  <wp:docPr id="18" name="Chart 18">
                    <a:extLst xmlns:a="http://schemas.openxmlformats.org/drawingml/2006/main">
                      <a:ext uri="{FF2B5EF4-FFF2-40B4-BE49-F238E27FC236}">
                        <a16:creationId xmlns:a16="http://schemas.microsoft.com/office/drawing/2014/main" id="{7EED5C1C-9FAC-4007-A894-4D7BA1622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8362D" w:rsidRPr="00F10BB8" w14:paraId="6636CAA2" w14:textId="77777777" w:rsidTr="00D96EA1">
        <w:trPr>
          <w:trHeight w:val="694"/>
        </w:trPr>
        <w:tc>
          <w:tcPr>
            <w:tcW w:w="632" w:type="dxa"/>
            <w:shd w:val="clear" w:color="auto" w:fill="auto"/>
            <w:noWrap/>
            <w:vAlign w:val="center"/>
            <w:hideMark/>
          </w:tcPr>
          <w:p w14:paraId="5695448D"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lastRenderedPageBreak/>
              <w:t>14</w:t>
            </w:r>
          </w:p>
        </w:tc>
        <w:tc>
          <w:tcPr>
            <w:tcW w:w="4122" w:type="dxa"/>
            <w:shd w:val="clear" w:color="auto" w:fill="auto"/>
            <w:noWrap/>
            <w:vAlign w:val="center"/>
            <w:hideMark/>
          </w:tcPr>
          <w:p w14:paraId="3773A971" w14:textId="5E87F7F5" w:rsidR="00E8362D" w:rsidRPr="00F10BB8" w:rsidRDefault="00E8362D" w:rsidP="00E8362D">
            <w:pPr>
              <w:jc w:val="both"/>
              <w:rPr>
                <w:rFonts w:eastAsia="Times New Roman"/>
                <w:color w:val="000000"/>
                <w:sz w:val="26"/>
                <w:szCs w:val="26"/>
              </w:rPr>
            </w:pPr>
            <w:r w:rsidRPr="00EC467A">
              <w:rPr>
                <w:sz w:val="26"/>
                <w:szCs w:val="26"/>
                <w:lang w:val="pt-BR"/>
              </w:rPr>
              <w:t>Lecturers used a variety of assessment formality to record students’ learning outcomes</w:t>
            </w:r>
          </w:p>
        </w:tc>
        <w:tc>
          <w:tcPr>
            <w:tcW w:w="4852" w:type="dxa"/>
            <w:gridSpan w:val="5"/>
            <w:shd w:val="clear" w:color="auto" w:fill="auto"/>
            <w:noWrap/>
            <w:vAlign w:val="center"/>
          </w:tcPr>
          <w:p w14:paraId="6B38342E" w14:textId="5EFD3037" w:rsidR="00E8362D" w:rsidRPr="00F10BB8" w:rsidRDefault="00E8362D" w:rsidP="00E8362D">
            <w:pPr>
              <w:ind w:left="-74"/>
              <w:rPr>
                <w:rFonts w:eastAsia="Times New Roman"/>
                <w:color w:val="000000"/>
                <w:sz w:val="26"/>
                <w:szCs w:val="26"/>
              </w:rPr>
            </w:pPr>
            <w:r>
              <w:rPr>
                <w:noProof/>
              </w:rPr>
              <w:drawing>
                <wp:inline distT="0" distB="0" distL="0" distR="0" wp14:anchorId="322F887F" wp14:editId="6337C6AC">
                  <wp:extent cx="3038475" cy="485775"/>
                  <wp:effectExtent l="0" t="0" r="0" b="0"/>
                  <wp:docPr id="19" name="Chart 19">
                    <a:extLst xmlns:a="http://schemas.openxmlformats.org/drawingml/2006/main">
                      <a:ext uri="{FF2B5EF4-FFF2-40B4-BE49-F238E27FC236}">
                        <a16:creationId xmlns:a16="http://schemas.microsoft.com/office/drawing/2014/main" id="{8FD4776A-1C13-43B3-BAA6-2EF1A58D4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8362D" w:rsidRPr="00F10BB8" w14:paraId="3F3075A1" w14:textId="77777777" w:rsidTr="00D947E7">
        <w:trPr>
          <w:trHeight w:val="872"/>
        </w:trPr>
        <w:tc>
          <w:tcPr>
            <w:tcW w:w="632" w:type="dxa"/>
            <w:shd w:val="clear" w:color="auto" w:fill="auto"/>
            <w:noWrap/>
            <w:vAlign w:val="center"/>
            <w:hideMark/>
          </w:tcPr>
          <w:p w14:paraId="5F08A7DA"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15</w:t>
            </w:r>
          </w:p>
        </w:tc>
        <w:tc>
          <w:tcPr>
            <w:tcW w:w="4122" w:type="dxa"/>
            <w:shd w:val="clear" w:color="auto" w:fill="auto"/>
            <w:noWrap/>
            <w:vAlign w:val="center"/>
            <w:hideMark/>
          </w:tcPr>
          <w:p w14:paraId="6A1C51D3" w14:textId="2A6E029E" w:rsidR="00E8362D" w:rsidRPr="00F10BB8" w:rsidRDefault="00E8362D" w:rsidP="00E8362D">
            <w:pPr>
              <w:jc w:val="both"/>
              <w:rPr>
                <w:rFonts w:eastAsia="Times New Roman"/>
                <w:color w:val="000000"/>
                <w:sz w:val="26"/>
                <w:szCs w:val="26"/>
              </w:rPr>
            </w:pPr>
            <w:r w:rsidRPr="00EC467A">
              <w:rPr>
                <w:color w:val="000000"/>
                <w:sz w:val="26"/>
                <w:szCs w:val="26"/>
              </w:rPr>
              <w:t>The testing has synthesized the knowledge and skills of subjects.</w:t>
            </w:r>
          </w:p>
        </w:tc>
        <w:tc>
          <w:tcPr>
            <w:tcW w:w="4852" w:type="dxa"/>
            <w:gridSpan w:val="5"/>
            <w:shd w:val="clear" w:color="auto" w:fill="auto"/>
            <w:noWrap/>
          </w:tcPr>
          <w:p w14:paraId="5B7C009D" w14:textId="4F25B492" w:rsidR="00E8362D" w:rsidRPr="00F10BB8" w:rsidRDefault="00E8362D" w:rsidP="00E8362D">
            <w:pPr>
              <w:ind w:left="-74"/>
              <w:rPr>
                <w:rFonts w:eastAsia="Times New Roman"/>
                <w:color w:val="000000"/>
                <w:sz w:val="26"/>
                <w:szCs w:val="26"/>
              </w:rPr>
            </w:pPr>
            <w:r>
              <w:rPr>
                <w:noProof/>
              </w:rPr>
              <w:drawing>
                <wp:inline distT="0" distB="0" distL="0" distR="0" wp14:anchorId="748D1BF4" wp14:editId="6DCD9823">
                  <wp:extent cx="3038475" cy="438150"/>
                  <wp:effectExtent l="0" t="0" r="0" b="0"/>
                  <wp:docPr id="20" name="Chart 20">
                    <a:extLst xmlns:a="http://schemas.openxmlformats.org/drawingml/2006/main">
                      <a:ext uri="{FF2B5EF4-FFF2-40B4-BE49-F238E27FC236}">
                        <a16:creationId xmlns:a16="http://schemas.microsoft.com/office/drawing/2014/main" id="{D51A7188-ED68-4750-B992-3E0C2A8D8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8362D" w:rsidRPr="00F10BB8" w14:paraId="65D68EC8" w14:textId="77777777" w:rsidTr="00D947E7">
        <w:trPr>
          <w:trHeight w:val="694"/>
        </w:trPr>
        <w:tc>
          <w:tcPr>
            <w:tcW w:w="632" w:type="dxa"/>
            <w:shd w:val="clear" w:color="auto" w:fill="auto"/>
            <w:noWrap/>
            <w:vAlign w:val="center"/>
            <w:hideMark/>
          </w:tcPr>
          <w:p w14:paraId="411D7F39"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16</w:t>
            </w:r>
          </w:p>
        </w:tc>
        <w:tc>
          <w:tcPr>
            <w:tcW w:w="4122" w:type="dxa"/>
            <w:shd w:val="clear" w:color="auto" w:fill="auto"/>
            <w:noWrap/>
            <w:vAlign w:val="center"/>
            <w:hideMark/>
          </w:tcPr>
          <w:p w14:paraId="23A69077" w14:textId="6C565CF3" w:rsidR="00E8362D" w:rsidRPr="00F10BB8" w:rsidRDefault="00E8362D" w:rsidP="00E8362D">
            <w:pPr>
              <w:jc w:val="both"/>
              <w:rPr>
                <w:rFonts w:eastAsia="Times New Roman"/>
                <w:color w:val="000000"/>
                <w:sz w:val="26"/>
                <w:szCs w:val="26"/>
              </w:rPr>
            </w:pPr>
            <w:r w:rsidRPr="00EC467A">
              <w:rPr>
                <w:sz w:val="26"/>
                <w:szCs w:val="26"/>
                <w:lang w:val="pt-BR"/>
              </w:rPr>
              <w:t>The results of testing reflected correctly and fairly about students’ potiental</w:t>
            </w:r>
          </w:p>
        </w:tc>
        <w:tc>
          <w:tcPr>
            <w:tcW w:w="4852" w:type="dxa"/>
            <w:gridSpan w:val="5"/>
            <w:shd w:val="clear" w:color="auto" w:fill="auto"/>
            <w:noWrap/>
            <w:vAlign w:val="center"/>
          </w:tcPr>
          <w:p w14:paraId="4800E824" w14:textId="37E0225D" w:rsidR="00E8362D" w:rsidRPr="00F10BB8" w:rsidRDefault="00E8362D" w:rsidP="00E8362D">
            <w:pPr>
              <w:ind w:left="-164"/>
              <w:rPr>
                <w:rFonts w:eastAsia="Times New Roman"/>
                <w:color w:val="000000"/>
                <w:sz w:val="26"/>
                <w:szCs w:val="26"/>
              </w:rPr>
            </w:pPr>
            <w:r>
              <w:rPr>
                <w:noProof/>
              </w:rPr>
              <w:drawing>
                <wp:inline distT="0" distB="0" distL="0" distR="0" wp14:anchorId="2C930E7F" wp14:editId="035266E3">
                  <wp:extent cx="3114675" cy="428625"/>
                  <wp:effectExtent l="0" t="0" r="0" b="0"/>
                  <wp:docPr id="21" name="Chart 21">
                    <a:extLst xmlns:a="http://schemas.openxmlformats.org/drawingml/2006/main">
                      <a:ext uri="{FF2B5EF4-FFF2-40B4-BE49-F238E27FC236}">
                        <a16:creationId xmlns:a16="http://schemas.microsoft.com/office/drawing/2014/main" id="{CF3E2FAC-42BE-42D3-AAD4-906D0C02C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8362D" w:rsidRPr="00F10BB8" w14:paraId="279F170A" w14:textId="77777777" w:rsidTr="00D947E7">
        <w:trPr>
          <w:trHeight w:val="694"/>
        </w:trPr>
        <w:tc>
          <w:tcPr>
            <w:tcW w:w="632" w:type="dxa"/>
            <w:shd w:val="clear" w:color="auto" w:fill="auto"/>
            <w:noWrap/>
            <w:vAlign w:val="center"/>
            <w:hideMark/>
          </w:tcPr>
          <w:p w14:paraId="73308976" w14:textId="77777777" w:rsidR="00E8362D" w:rsidRPr="00F10BB8" w:rsidRDefault="00E8362D" w:rsidP="00E8362D">
            <w:pPr>
              <w:jc w:val="center"/>
              <w:rPr>
                <w:rFonts w:eastAsia="Times New Roman"/>
                <w:color w:val="000000"/>
                <w:sz w:val="26"/>
                <w:szCs w:val="26"/>
              </w:rPr>
            </w:pPr>
            <w:r w:rsidRPr="00F10BB8">
              <w:rPr>
                <w:rFonts w:eastAsia="Times New Roman"/>
                <w:color w:val="000000"/>
                <w:sz w:val="26"/>
                <w:szCs w:val="26"/>
              </w:rPr>
              <w:t>17</w:t>
            </w:r>
          </w:p>
        </w:tc>
        <w:tc>
          <w:tcPr>
            <w:tcW w:w="4122" w:type="dxa"/>
            <w:shd w:val="clear" w:color="auto" w:fill="auto"/>
            <w:noWrap/>
            <w:vAlign w:val="center"/>
            <w:hideMark/>
          </w:tcPr>
          <w:p w14:paraId="281668E8" w14:textId="070654F5" w:rsidR="00E8362D" w:rsidRPr="00F10BB8" w:rsidRDefault="00E8362D" w:rsidP="00E8362D">
            <w:pPr>
              <w:jc w:val="both"/>
              <w:rPr>
                <w:rFonts w:eastAsia="Times New Roman"/>
                <w:color w:val="000000"/>
                <w:sz w:val="26"/>
                <w:szCs w:val="26"/>
              </w:rPr>
            </w:pPr>
            <w:r w:rsidRPr="00EC467A">
              <w:rPr>
                <w:sz w:val="26"/>
                <w:szCs w:val="26"/>
                <w:lang w:val="pt-BR"/>
              </w:rPr>
              <w:t xml:space="preserve">The results are published on time that helps students modifying learning activities themselve </w:t>
            </w:r>
          </w:p>
        </w:tc>
        <w:tc>
          <w:tcPr>
            <w:tcW w:w="4852" w:type="dxa"/>
            <w:gridSpan w:val="5"/>
            <w:shd w:val="clear" w:color="auto" w:fill="auto"/>
            <w:noWrap/>
            <w:vAlign w:val="center"/>
          </w:tcPr>
          <w:p w14:paraId="7EC35BA0" w14:textId="4B7F752B" w:rsidR="00E8362D" w:rsidRPr="00F10BB8" w:rsidRDefault="00E8362D" w:rsidP="00E8362D">
            <w:pPr>
              <w:ind w:left="-164" w:right="-59"/>
              <w:rPr>
                <w:rFonts w:eastAsia="Times New Roman"/>
                <w:color w:val="000000"/>
                <w:sz w:val="26"/>
                <w:szCs w:val="26"/>
              </w:rPr>
            </w:pPr>
            <w:r>
              <w:rPr>
                <w:noProof/>
              </w:rPr>
              <w:drawing>
                <wp:inline distT="0" distB="0" distL="0" distR="0" wp14:anchorId="73BED094" wp14:editId="0B41C2CC">
                  <wp:extent cx="3114675" cy="333375"/>
                  <wp:effectExtent l="0" t="0" r="0" b="0"/>
                  <wp:docPr id="22" name="Chart 22">
                    <a:extLst xmlns:a="http://schemas.openxmlformats.org/drawingml/2006/main">
                      <a:ext uri="{FF2B5EF4-FFF2-40B4-BE49-F238E27FC236}">
                        <a16:creationId xmlns:a16="http://schemas.microsoft.com/office/drawing/2014/main" id="{9E04A167-3755-4850-B381-FDAEB9A42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E8362D" w:rsidRPr="00F10BB8" w14:paraId="5BF86ACD" w14:textId="77777777" w:rsidTr="00D947E7">
        <w:trPr>
          <w:trHeight w:val="694"/>
        </w:trPr>
        <w:tc>
          <w:tcPr>
            <w:tcW w:w="632" w:type="dxa"/>
            <w:shd w:val="clear" w:color="auto" w:fill="auto"/>
            <w:noWrap/>
            <w:vAlign w:val="center"/>
          </w:tcPr>
          <w:p w14:paraId="23ECAE2F" w14:textId="72FE0D40" w:rsidR="00E8362D" w:rsidRPr="00D947E7" w:rsidRDefault="00E8362D" w:rsidP="00E8362D">
            <w:pPr>
              <w:jc w:val="center"/>
              <w:rPr>
                <w:rFonts w:eastAsia="Times New Roman"/>
                <w:color w:val="000000"/>
                <w:sz w:val="26"/>
                <w:szCs w:val="26"/>
                <w:lang w:val="en-US"/>
              </w:rPr>
            </w:pPr>
            <w:r>
              <w:rPr>
                <w:rFonts w:eastAsia="Times New Roman"/>
                <w:color w:val="000000"/>
                <w:sz w:val="26"/>
                <w:szCs w:val="26"/>
              </w:rPr>
              <w:t>18</w:t>
            </w:r>
          </w:p>
        </w:tc>
        <w:tc>
          <w:tcPr>
            <w:tcW w:w="4122" w:type="dxa"/>
            <w:shd w:val="clear" w:color="auto" w:fill="auto"/>
            <w:noWrap/>
            <w:vAlign w:val="center"/>
          </w:tcPr>
          <w:p w14:paraId="49E3154B" w14:textId="32AA5C98" w:rsidR="00E8362D" w:rsidRPr="00F10BB8" w:rsidRDefault="00E8362D" w:rsidP="00E8362D">
            <w:pPr>
              <w:jc w:val="both"/>
              <w:rPr>
                <w:rFonts w:eastAsia="Times New Roman"/>
                <w:color w:val="000000"/>
                <w:sz w:val="26"/>
                <w:szCs w:val="26"/>
              </w:rPr>
            </w:pPr>
            <w:r w:rsidRPr="00EC467A">
              <w:rPr>
                <w:color w:val="000000"/>
                <w:sz w:val="26"/>
                <w:szCs w:val="26"/>
              </w:rPr>
              <w:t>At the end of the lesson, students supplied knowledge and skills adapted learning outcome.</w:t>
            </w:r>
          </w:p>
        </w:tc>
        <w:tc>
          <w:tcPr>
            <w:tcW w:w="4852" w:type="dxa"/>
            <w:gridSpan w:val="5"/>
            <w:shd w:val="clear" w:color="auto" w:fill="auto"/>
            <w:noWrap/>
            <w:vAlign w:val="center"/>
          </w:tcPr>
          <w:p w14:paraId="27B4BE62" w14:textId="01186B42" w:rsidR="00E8362D" w:rsidRPr="00F10BB8" w:rsidRDefault="00E8362D" w:rsidP="00E8362D">
            <w:pPr>
              <w:ind w:left="-164"/>
              <w:jc w:val="center"/>
              <w:rPr>
                <w:rFonts w:eastAsia="Times New Roman"/>
                <w:color w:val="000000"/>
                <w:sz w:val="26"/>
                <w:szCs w:val="26"/>
              </w:rPr>
            </w:pPr>
            <w:r>
              <w:rPr>
                <w:noProof/>
              </w:rPr>
              <w:drawing>
                <wp:inline distT="0" distB="0" distL="0" distR="0" wp14:anchorId="20D77157" wp14:editId="74DAC5A7">
                  <wp:extent cx="3105150" cy="428625"/>
                  <wp:effectExtent l="0" t="0" r="0" b="0"/>
                  <wp:docPr id="23" name="Chart 23">
                    <a:extLst xmlns:a="http://schemas.openxmlformats.org/drawingml/2006/main">
                      <a:ext uri="{FF2B5EF4-FFF2-40B4-BE49-F238E27FC236}">
                        <a16:creationId xmlns:a16="http://schemas.microsoft.com/office/drawing/2014/main" id="{CB7ADF4E-5179-43DF-8899-0E1395D25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8362D" w:rsidRPr="00F10BB8" w14:paraId="0A268148" w14:textId="77777777" w:rsidTr="00E756F6">
        <w:trPr>
          <w:trHeight w:val="694"/>
        </w:trPr>
        <w:tc>
          <w:tcPr>
            <w:tcW w:w="632" w:type="dxa"/>
            <w:shd w:val="clear" w:color="auto" w:fill="auto"/>
            <w:noWrap/>
            <w:vAlign w:val="center"/>
          </w:tcPr>
          <w:p w14:paraId="4D5C7D83" w14:textId="558F8956" w:rsidR="00E8362D" w:rsidRPr="00D947E7" w:rsidRDefault="00E8362D" w:rsidP="00E8362D">
            <w:pPr>
              <w:jc w:val="center"/>
              <w:rPr>
                <w:rFonts w:eastAsia="Times New Roman"/>
                <w:color w:val="000000"/>
                <w:sz w:val="26"/>
                <w:szCs w:val="26"/>
                <w:lang w:val="en-US"/>
              </w:rPr>
            </w:pPr>
            <w:r>
              <w:rPr>
                <w:rFonts w:eastAsia="Times New Roman"/>
                <w:color w:val="000000"/>
                <w:sz w:val="26"/>
                <w:szCs w:val="26"/>
              </w:rPr>
              <w:t>19</w:t>
            </w:r>
          </w:p>
        </w:tc>
        <w:tc>
          <w:tcPr>
            <w:tcW w:w="4122" w:type="dxa"/>
            <w:shd w:val="clear" w:color="auto" w:fill="auto"/>
            <w:noWrap/>
            <w:vAlign w:val="center"/>
          </w:tcPr>
          <w:p w14:paraId="7047EF5E" w14:textId="62255C45" w:rsidR="00E8362D" w:rsidRPr="00F10BB8" w:rsidRDefault="00E8362D" w:rsidP="00E8362D">
            <w:pPr>
              <w:jc w:val="both"/>
              <w:rPr>
                <w:rFonts w:eastAsia="Times New Roman"/>
                <w:color w:val="000000"/>
                <w:sz w:val="26"/>
                <w:szCs w:val="26"/>
              </w:rPr>
            </w:pPr>
            <w:r w:rsidRPr="00EC467A">
              <w:rPr>
                <w:color w:val="000000"/>
                <w:sz w:val="26"/>
                <w:szCs w:val="26"/>
              </w:rPr>
              <w:t>Students evaluate satisfaction about lecturers' teaching quality</w:t>
            </w:r>
          </w:p>
        </w:tc>
        <w:tc>
          <w:tcPr>
            <w:tcW w:w="4852" w:type="dxa"/>
            <w:gridSpan w:val="5"/>
            <w:shd w:val="clear" w:color="auto" w:fill="auto"/>
            <w:noWrap/>
          </w:tcPr>
          <w:p w14:paraId="12B6CEC1" w14:textId="718BB580" w:rsidR="00E8362D" w:rsidRPr="00F10BB8" w:rsidRDefault="00E8362D" w:rsidP="00E8362D">
            <w:pPr>
              <w:ind w:left="-74" w:right="-149"/>
              <w:jc w:val="center"/>
              <w:rPr>
                <w:rFonts w:eastAsia="Times New Roman"/>
                <w:color w:val="000000"/>
                <w:sz w:val="26"/>
                <w:szCs w:val="26"/>
              </w:rPr>
            </w:pPr>
            <w:r>
              <w:rPr>
                <w:noProof/>
              </w:rPr>
              <w:drawing>
                <wp:inline distT="0" distB="0" distL="0" distR="0" wp14:anchorId="17BEE54A" wp14:editId="07DD9BB0">
                  <wp:extent cx="3048000" cy="438150"/>
                  <wp:effectExtent l="0" t="0" r="0" b="0"/>
                  <wp:docPr id="24" name="Chart 24">
                    <a:extLst xmlns:a="http://schemas.openxmlformats.org/drawingml/2006/main">
                      <a:ext uri="{FF2B5EF4-FFF2-40B4-BE49-F238E27FC236}">
                        <a16:creationId xmlns:a16="http://schemas.microsoft.com/office/drawing/2014/main" id="{EB629781-2F5E-4F31-BC49-7D7751879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0FC0C72B" w14:textId="19793498" w:rsidR="006053AB" w:rsidRPr="006053AB" w:rsidRDefault="006053AB" w:rsidP="006053AB">
      <w:pPr>
        <w:jc w:val="center"/>
        <w:rPr>
          <w:i/>
          <w:iCs/>
          <w:sz w:val="26"/>
          <w:szCs w:val="26"/>
        </w:rPr>
      </w:pPr>
      <w:r w:rsidRPr="006053AB">
        <w:rPr>
          <w:i/>
          <w:iCs/>
          <w:sz w:val="26"/>
          <w:szCs w:val="26"/>
        </w:rPr>
        <w:t xml:space="preserve">Table 4: </w:t>
      </w:r>
      <w:r>
        <w:rPr>
          <w:i/>
          <w:iCs/>
          <w:sz w:val="26"/>
          <w:szCs w:val="26"/>
          <w:lang w:val="en-US"/>
        </w:rPr>
        <w:t>T</w:t>
      </w:r>
      <w:r w:rsidRPr="006053AB">
        <w:rPr>
          <w:i/>
          <w:iCs/>
          <w:sz w:val="26"/>
          <w:szCs w:val="26"/>
        </w:rPr>
        <w:t>he percentage of students who assessed theoretical subjects according to each criterion (%)</w:t>
      </w:r>
    </w:p>
    <w:p w14:paraId="4249F765" w14:textId="22ED96D9" w:rsidR="00E8362D" w:rsidRPr="00E8362D" w:rsidRDefault="00E8362D" w:rsidP="00E8362D">
      <w:pPr>
        <w:tabs>
          <w:tab w:val="left" w:pos="567"/>
        </w:tabs>
        <w:spacing w:after="120" w:line="360" w:lineRule="auto"/>
        <w:ind w:firstLine="567"/>
        <w:jc w:val="both"/>
        <w:rPr>
          <w:sz w:val="26"/>
          <w:szCs w:val="26"/>
          <w:lang w:val="en-US"/>
        </w:rPr>
      </w:pPr>
      <w:r w:rsidRPr="00E8362D">
        <w:rPr>
          <w:sz w:val="26"/>
          <w:szCs w:val="26"/>
          <w:lang w:val="en-US"/>
        </w:rPr>
        <w:t xml:space="preserve">The results reveal that approximately 80.8% to 87.3% of students rated 'good/satisfied' and 'very good/very satisfied' (collectively termed 'satisfied') across all 19 criteria. The assessment rates among the criteria </w:t>
      </w:r>
      <w:proofErr w:type="gramStart"/>
      <w:r w:rsidRPr="00E8362D">
        <w:rPr>
          <w:sz w:val="26"/>
          <w:szCs w:val="26"/>
          <w:lang w:val="en-US"/>
        </w:rPr>
        <w:t>show</w:t>
      </w:r>
      <w:proofErr w:type="gramEnd"/>
      <w:r w:rsidRPr="00E8362D">
        <w:rPr>
          <w:sz w:val="26"/>
          <w:szCs w:val="26"/>
          <w:lang w:val="en-US"/>
        </w:rPr>
        <w:t xml:space="preserve"> minimal variation. Notably, the ratio of 'very good/very satisfied' is twice as high as the average 'good/satisfaction' rating.</w:t>
      </w:r>
    </w:p>
    <w:p w14:paraId="2AA4C46B" w14:textId="77777777" w:rsidR="00E8362D" w:rsidRPr="00E8362D" w:rsidRDefault="00E8362D" w:rsidP="00E8362D">
      <w:pPr>
        <w:tabs>
          <w:tab w:val="left" w:pos="567"/>
        </w:tabs>
        <w:spacing w:after="120" w:line="360" w:lineRule="auto"/>
        <w:ind w:firstLine="567"/>
        <w:jc w:val="both"/>
        <w:rPr>
          <w:sz w:val="26"/>
          <w:szCs w:val="26"/>
          <w:lang w:val="en-US"/>
        </w:rPr>
      </w:pPr>
      <w:r w:rsidRPr="00E8362D">
        <w:rPr>
          <w:sz w:val="26"/>
          <w:szCs w:val="26"/>
          <w:lang w:val="en-US"/>
        </w:rPr>
        <w:t>In the HK1/NH2020-2021 semester, specific criteria such as 'teachers complying with the subject syllabus,' 'teacher introductions by teachers,' 'criteria on competence,' and the 'dedicated attitude of teachers,' as well as 'assessment test results,' received high ratings from students, all exceeding 80%. This outcome reflects the collective efforts of the University, the Faculty, and the Department of Training and Office of Excellent Programs in standardizing subject syllabi and enhancing the teaching capabilities of teachers. The Department of Inspection, Legislation, and Quality Assurance recommends that faculties and departments continue to maintain these high student satisfaction rates in the criteria and aim for even higher levels of student satisfaction.</w:t>
      </w:r>
    </w:p>
    <w:p w14:paraId="0E1017D6" w14:textId="683C6CBE" w:rsidR="00E8362D" w:rsidRPr="00E8362D" w:rsidRDefault="00E8362D" w:rsidP="00E8362D">
      <w:pPr>
        <w:tabs>
          <w:tab w:val="left" w:pos="567"/>
        </w:tabs>
        <w:spacing w:after="120" w:line="360" w:lineRule="auto"/>
        <w:ind w:firstLine="567"/>
        <w:jc w:val="both"/>
        <w:rPr>
          <w:sz w:val="26"/>
          <w:szCs w:val="26"/>
          <w:lang w:val="en-US"/>
        </w:rPr>
      </w:pPr>
      <w:r w:rsidRPr="00E8362D">
        <w:rPr>
          <w:sz w:val="26"/>
          <w:szCs w:val="26"/>
          <w:lang w:val="en-US"/>
        </w:rPr>
        <w:t>Below, you'll find the average satisfaction rates of students with the criteria in theoretical subjects over the past semesters:</w:t>
      </w:r>
    </w:p>
    <w:p w14:paraId="1A6F33DA" w14:textId="77777777" w:rsidR="00E8362D" w:rsidRPr="00E8362D" w:rsidRDefault="00E8362D" w:rsidP="00E8362D">
      <w:pPr>
        <w:pBdr>
          <w:bottom w:val="single" w:sz="6" w:space="1" w:color="auto"/>
        </w:pBdr>
        <w:spacing w:before="0"/>
        <w:jc w:val="center"/>
        <w:rPr>
          <w:rFonts w:ascii="Arial" w:eastAsia="Times New Roman" w:hAnsi="Arial" w:cs="Arial"/>
          <w:vanish/>
          <w:sz w:val="16"/>
          <w:szCs w:val="16"/>
          <w:lang w:val="en-US"/>
        </w:rPr>
      </w:pPr>
      <w:r w:rsidRPr="00E8362D">
        <w:rPr>
          <w:rFonts w:ascii="Arial" w:eastAsia="Times New Roman" w:hAnsi="Arial" w:cs="Arial"/>
          <w:vanish/>
          <w:sz w:val="16"/>
          <w:szCs w:val="16"/>
          <w:lang w:val="en-US"/>
        </w:rPr>
        <w:lastRenderedPageBreak/>
        <w:t>Top of Form</w:t>
      </w:r>
    </w:p>
    <w:p w14:paraId="1735139B" w14:textId="0928228D" w:rsidR="0050794B" w:rsidRDefault="00D63A65" w:rsidP="0050794B">
      <w:pPr>
        <w:spacing w:before="0" w:line="360" w:lineRule="auto"/>
        <w:ind w:firstLine="426"/>
        <w:jc w:val="center"/>
        <w:rPr>
          <w:sz w:val="26"/>
          <w:szCs w:val="26"/>
        </w:rPr>
      </w:pPr>
      <w:r>
        <w:rPr>
          <w:noProof/>
        </w:rPr>
        <w:drawing>
          <wp:inline distT="0" distB="0" distL="0" distR="0" wp14:anchorId="63C22E66" wp14:editId="703E37AC">
            <wp:extent cx="4210050" cy="2908300"/>
            <wp:effectExtent l="0" t="0" r="0" b="6350"/>
            <wp:docPr id="25" name="Chart 25">
              <a:extLst xmlns:a="http://schemas.openxmlformats.org/drawingml/2006/main">
                <a:ext uri="{FF2B5EF4-FFF2-40B4-BE49-F238E27FC236}">
                  <a16:creationId xmlns:a16="http://schemas.microsoft.com/office/drawing/2014/main" id="{8C1E85F5-A6A7-7A40-9970-16B56FC46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3DDA67" w14:textId="4ADF0259" w:rsidR="00B96061" w:rsidRDefault="00B96061" w:rsidP="003B34D0">
      <w:pPr>
        <w:spacing w:after="160" w:line="360" w:lineRule="auto"/>
        <w:jc w:val="center"/>
        <w:rPr>
          <w:i/>
          <w:sz w:val="26"/>
          <w:szCs w:val="26"/>
        </w:rPr>
      </w:pPr>
      <w:r w:rsidRPr="00250C06">
        <w:rPr>
          <w:i/>
          <w:sz w:val="26"/>
          <w:szCs w:val="26"/>
        </w:rPr>
        <w:t>Figure 4. Average satisfaction rate of criteria across semesters (%)</w:t>
      </w:r>
    </w:p>
    <w:p w14:paraId="61F08AFD" w14:textId="3B2D3BA0" w:rsidR="007716D5" w:rsidRPr="00E8362D" w:rsidRDefault="0050372F" w:rsidP="00E8362D">
      <w:pPr>
        <w:spacing w:after="120" w:line="360" w:lineRule="auto"/>
        <w:ind w:firstLine="567"/>
        <w:jc w:val="both"/>
        <w:rPr>
          <w:sz w:val="26"/>
          <w:szCs w:val="26"/>
        </w:rPr>
      </w:pPr>
      <w:r>
        <w:rPr>
          <w:iCs/>
          <w:sz w:val="26"/>
          <w:szCs w:val="26"/>
        </w:rPr>
        <w:tab/>
      </w:r>
      <w:r w:rsidR="00E8362D" w:rsidRPr="00E8362D">
        <w:rPr>
          <w:sz w:val="26"/>
          <w:szCs w:val="26"/>
        </w:rPr>
        <w:t>In the HK1/NH2020-2021 semester, there were numerous compliments regarding the teaching style and capacity of teachers. Additionally, the number of dissatisfied comments decreased significantly compared to previous school years, and students also used appropriate language when contributing their ideas. General subjects such as Philosophy and Marxism-Leninism received quite positive feedback compared to previous semesters. The Department of Inspection, Legislation, and Quality Assurance acknowledges the efforts of the faculties and departments in improving the quality of education</w:t>
      </w:r>
      <w:r w:rsidRPr="00E8362D">
        <w:rPr>
          <w:sz w:val="26"/>
          <w:szCs w:val="26"/>
        </w:rPr>
        <w:t>.</w:t>
      </w:r>
    </w:p>
    <w:p w14:paraId="6411097D" w14:textId="1FE2FD71" w:rsidR="003B34D0" w:rsidRDefault="00FB2BA7" w:rsidP="003B34D0">
      <w:pPr>
        <w:spacing w:before="0" w:line="360" w:lineRule="auto"/>
        <w:ind w:firstLine="425"/>
        <w:jc w:val="both"/>
        <w:rPr>
          <w:b/>
          <w:sz w:val="26"/>
          <w:szCs w:val="26"/>
        </w:rPr>
      </w:pPr>
      <w:r w:rsidRPr="00C823E6">
        <w:rPr>
          <w:b/>
          <w:sz w:val="26"/>
          <w:szCs w:val="26"/>
        </w:rPr>
        <w:t xml:space="preserve">Assessment of achievement of </w:t>
      </w:r>
      <w:r w:rsidR="006053AB">
        <w:rPr>
          <w:b/>
          <w:sz w:val="26"/>
          <w:szCs w:val="26"/>
          <w:lang w:val="en-US"/>
        </w:rPr>
        <w:t>learning outcomes</w:t>
      </w:r>
      <w:r w:rsidRPr="00C823E6">
        <w:rPr>
          <w:b/>
          <w:sz w:val="26"/>
          <w:szCs w:val="26"/>
        </w:rPr>
        <w:t xml:space="preserve"> (</w:t>
      </w:r>
      <w:r w:rsidR="006053AB">
        <w:rPr>
          <w:b/>
          <w:sz w:val="26"/>
          <w:szCs w:val="26"/>
          <w:lang w:val="en-US"/>
        </w:rPr>
        <w:t>LOs</w:t>
      </w:r>
      <w:r w:rsidRPr="00C823E6">
        <w:rPr>
          <w:b/>
          <w:sz w:val="26"/>
          <w:szCs w:val="26"/>
        </w:rPr>
        <w:t>)</w:t>
      </w:r>
    </w:p>
    <w:p w14:paraId="7CA5EABB" w14:textId="573EECDA" w:rsidR="002E2AB8" w:rsidRPr="00FE5BF3" w:rsidRDefault="006053AB" w:rsidP="00C42A33">
      <w:pPr>
        <w:spacing w:line="360" w:lineRule="auto"/>
        <w:ind w:firstLine="567"/>
        <w:jc w:val="both"/>
        <w:rPr>
          <w:sz w:val="26"/>
          <w:szCs w:val="26"/>
        </w:rPr>
      </w:pPr>
      <w:r w:rsidRPr="006053AB">
        <w:rPr>
          <w:sz w:val="26"/>
          <w:szCs w:val="26"/>
        </w:rPr>
        <w:t>Official correspondence</w:t>
      </w:r>
      <w:r>
        <w:rPr>
          <w:rFonts w:ascii="Arial" w:hAnsi="Arial" w:cs="Arial"/>
          <w:color w:val="4D5156"/>
          <w:sz w:val="21"/>
          <w:szCs w:val="21"/>
          <w:shd w:val="clear" w:color="auto" w:fill="FFFFFF"/>
          <w:lang w:val="en-US"/>
        </w:rPr>
        <w:t xml:space="preserve"> </w:t>
      </w:r>
      <w:r w:rsidR="002E2AB8" w:rsidRPr="00FE5BF3">
        <w:rPr>
          <w:bCs/>
          <w:sz w:val="26"/>
          <w:szCs w:val="26"/>
        </w:rPr>
        <w:t xml:space="preserve">No. </w:t>
      </w:r>
      <w:r w:rsidR="002E2AB8" w:rsidRPr="00C42A33">
        <w:rPr>
          <w:sz w:val="26"/>
          <w:szCs w:val="26"/>
        </w:rPr>
        <w:t>2196/BGDĐT-</w:t>
      </w:r>
      <w:r>
        <w:rPr>
          <w:sz w:val="26"/>
          <w:szCs w:val="26"/>
          <w:lang w:val="en-US"/>
        </w:rPr>
        <w:t>GDĐH</w:t>
      </w:r>
      <w:r w:rsidR="002E2AB8" w:rsidRPr="00C42A33">
        <w:rPr>
          <w:sz w:val="26"/>
          <w:szCs w:val="26"/>
        </w:rPr>
        <w:t xml:space="preserve"> of the Ministry of Education and Training dated 22/04/2010 on guiding the development and publication of training outcome standards requires schools to develop and announce training colleges for learners "</w:t>
      </w:r>
      <w:r w:rsidR="002E2AB8" w:rsidRPr="00C42A33">
        <w:rPr>
          <w:bCs/>
          <w:i/>
          <w:sz w:val="26"/>
          <w:szCs w:val="26"/>
        </w:rPr>
        <w:t>Publicize so that learners know the knowledge that will be equipped after graduating from a major,  a qualification in professional competence standards, professional knowledge, practical skills, cognitive and problem-solving abilities, jobs that learners can undertake after graduation" (</w:t>
      </w:r>
      <w:r w:rsidR="002E2AB8" w:rsidRPr="00FE5BF3">
        <w:rPr>
          <w:bCs/>
          <w:sz w:val="26"/>
          <w:szCs w:val="26"/>
        </w:rPr>
        <w:t>Clause b, Section 2</w:t>
      </w:r>
      <w:r>
        <w:rPr>
          <w:bCs/>
          <w:sz w:val="26"/>
          <w:szCs w:val="26"/>
          <w:lang w:val="en-US"/>
        </w:rPr>
        <w:t>)</w:t>
      </w:r>
      <w:r w:rsidR="002E2AB8" w:rsidRPr="009744A2">
        <w:rPr>
          <w:sz w:val="26"/>
          <w:szCs w:val="26"/>
        </w:rPr>
        <w:t>.</w:t>
      </w:r>
    </w:p>
    <w:p w14:paraId="042AFE79" w14:textId="5A915A99" w:rsidR="00FB2BA7" w:rsidRDefault="001C5042" w:rsidP="00C42A33">
      <w:pPr>
        <w:spacing w:before="0" w:line="360" w:lineRule="auto"/>
        <w:ind w:firstLine="425"/>
        <w:jc w:val="both"/>
        <w:rPr>
          <w:sz w:val="26"/>
          <w:szCs w:val="26"/>
        </w:rPr>
      </w:pPr>
      <w:r w:rsidRPr="00F85DA7">
        <w:rPr>
          <w:sz w:val="26"/>
          <w:szCs w:val="26"/>
        </w:rPr>
        <w:t xml:space="preserve">In accordance with Official Dispatch No. 2196, each </w:t>
      </w:r>
      <w:r w:rsidR="006053AB">
        <w:rPr>
          <w:sz w:val="26"/>
          <w:szCs w:val="26"/>
          <w:lang w:val="en-US"/>
        </w:rPr>
        <w:t>curriculum</w:t>
      </w:r>
      <w:r w:rsidRPr="00F85DA7">
        <w:rPr>
          <w:sz w:val="26"/>
          <w:szCs w:val="26"/>
        </w:rPr>
        <w:t xml:space="preserve"> of the University has implemented the development of </w:t>
      </w:r>
      <w:r w:rsidR="006053AB">
        <w:rPr>
          <w:sz w:val="26"/>
          <w:szCs w:val="26"/>
          <w:lang w:val="en-US"/>
        </w:rPr>
        <w:t>the LOs</w:t>
      </w:r>
      <w:r w:rsidRPr="00F85DA7">
        <w:rPr>
          <w:sz w:val="26"/>
          <w:szCs w:val="26"/>
        </w:rPr>
        <w:t xml:space="preserve"> according to the CDIO approach; These </w:t>
      </w:r>
      <w:r w:rsidR="006053AB">
        <w:rPr>
          <w:sz w:val="26"/>
          <w:szCs w:val="26"/>
          <w:lang w:val="en-US"/>
        </w:rPr>
        <w:t xml:space="preserve">curriculum </w:t>
      </w:r>
      <w:r w:rsidRPr="00F85DA7">
        <w:rPr>
          <w:sz w:val="26"/>
          <w:szCs w:val="26"/>
        </w:rPr>
        <w:t xml:space="preserve">are posted on the websites of the </w:t>
      </w:r>
      <w:r w:rsidR="006053AB">
        <w:rPr>
          <w:sz w:val="26"/>
          <w:szCs w:val="26"/>
          <w:lang w:val="en-US"/>
        </w:rPr>
        <w:t>Department of Training</w:t>
      </w:r>
      <w:r w:rsidRPr="00F85DA7">
        <w:rPr>
          <w:sz w:val="26"/>
          <w:szCs w:val="26"/>
        </w:rPr>
        <w:t>,</w:t>
      </w:r>
      <w:r w:rsidR="006053AB">
        <w:rPr>
          <w:sz w:val="26"/>
          <w:szCs w:val="26"/>
          <w:lang w:val="en-US"/>
        </w:rPr>
        <w:t xml:space="preserve"> and</w:t>
      </w:r>
      <w:r w:rsidRPr="00F85DA7">
        <w:rPr>
          <w:sz w:val="26"/>
          <w:szCs w:val="26"/>
        </w:rPr>
        <w:t xml:space="preserve"> Faculties are required to provide information on the first lesson of the subject through the introduction </w:t>
      </w:r>
      <w:r w:rsidRPr="00F85DA7">
        <w:rPr>
          <w:sz w:val="26"/>
          <w:szCs w:val="26"/>
        </w:rPr>
        <w:lastRenderedPageBreak/>
        <w:t>of the syllabus, which is reiterated during the teaching process. This is the basis for students to self-assess the level achieved after each subject and after completing the course.</w:t>
      </w:r>
    </w:p>
    <w:p w14:paraId="00712939" w14:textId="567FAD0F" w:rsidR="0050794B" w:rsidRDefault="00313C1A" w:rsidP="00313C1A">
      <w:pPr>
        <w:spacing w:after="120" w:line="360" w:lineRule="auto"/>
        <w:jc w:val="center"/>
        <w:rPr>
          <w:i/>
          <w:sz w:val="26"/>
          <w:szCs w:val="26"/>
          <w:lang w:val="en-US"/>
        </w:rPr>
      </w:pPr>
      <w:r>
        <w:rPr>
          <w:noProof/>
        </w:rPr>
        <w:drawing>
          <wp:inline distT="0" distB="0" distL="0" distR="0" wp14:anchorId="7B1EEA91" wp14:editId="6C19BFDF">
            <wp:extent cx="4572000" cy="2743200"/>
            <wp:effectExtent l="0" t="0" r="0" b="0"/>
            <wp:docPr id="1668955090" name="Chart 1">
              <a:extLst xmlns:a="http://schemas.openxmlformats.org/drawingml/2006/main">
                <a:ext uri="{FF2B5EF4-FFF2-40B4-BE49-F238E27FC236}">
                  <a16:creationId xmlns:a16="http://schemas.microsoft.com/office/drawing/2014/main" id="{733CCB9E-25AD-915E-7799-2B18004E7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472B34" w14:textId="311D100F" w:rsidR="00FB2BA7" w:rsidRDefault="00C40E54" w:rsidP="00313C1A">
      <w:pPr>
        <w:spacing w:after="120" w:line="360" w:lineRule="auto"/>
        <w:jc w:val="center"/>
        <w:rPr>
          <w:i/>
          <w:sz w:val="26"/>
          <w:szCs w:val="26"/>
        </w:rPr>
      </w:pPr>
      <w:r>
        <w:rPr>
          <w:i/>
          <w:sz w:val="26"/>
          <w:szCs w:val="26"/>
        </w:rPr>
        <w:t>Figure 5. Students self-assess</w:t>
      </w:r>
      <w:r w:rsidR="00313C1A">
        <w:rPr>
          <w:i/>
          <w:sz w:val="26"/>
          <w:szCs w:val="26"/>
          <w:lang w:val="en-US"/>
        </w:rPr>
        <w:t>ment</w:t>
      </w:r>
      <w:r>
        <w:rPr>
          <w:i/>
          <w:sz w:val="26"/>
          <w:szCs w:val="26"/>
        </w:rPr>
        <w:t xml:space="preserve"> of </w:t>
      </w:r>
      <w:r w:rsidR="00313C1A">
        <w:rPr>
          <w:i/>
          <w:sz w:val="26"/>
          <w:szCs w:val="26"/>
          <w:lang w:val="en-US"/>
        </w:rPr>
        <w:t>subject learning outcomes achievement</w:t>
      </w:r>
      <w:r>
        <w:rPr>
          <w:i/>
          <w:sz w:val="26"/>
          <w:szCs w:val="26"/>
        </w:rPr>
        <w:t xml:space="preserve"> in the Faculties (%)</w:t>
      </w:r>
    </w:p>
    <w:p w14:paraId="573EF678" w14:textId="77777777" w:rsidR="00313C1A" w:rsidRPr="00313C1A" w:rsidRDefault="00313C1A" w:rsidP="00313C1A">
      <w:pPr>
        <w:tabs>
          <w:tab w:val="left" w:pos="567"/>
        </w:tabs>
        <w:spacing w:after="120" w:line="360" w:lineRule="auto"/>
        <w:ind w:firstLine="567"/>
        <w:jc w:val="both"/>
        <w:rPr>
          <w:sz w:val="26"/>
          <w:szCs w:val="26"/>
        </w:rPr>
      </w:pPr>
      <w:r w:rsidRPr="00313C1A">
        <w:rPr>
          <w:sz w:val="26"/>
          <w:szCs w:val="26"/>
        </w:rPr>
        <w:t>According to the survey results, the average self-assessment rate of students reached between 70% and less than 90% compared to their respective subjects, reaching 47.9%. This marks a slight increase compared to 2019-2020 when it reached 46.9%. Furthermore, the percentage of students self-assessing their achievement as over 90% has significantly increased to 24.1%, up from 17.3% in 2019-2020 and 16.8% in HK2/NH2018-2019. In total, 95.4% of students rated their level of achievement between 50% and over 90%, indicating a high level of satisfaction.</w:t>
      </w:r>
    </w:p>
    <w:p w14:paraId="258231C9" w14:textId="77777777" w:rsidR="00313C1A" w:rsidRDefault="00313C1A" w:rsidP="00313C1A">
      <w:pPr>
        <w:tabs>
          <w:tab w:val="left" w:pos="567"/>
        </w:tabs>
        <w:spacing w:after="120" w:line="360" w:lineRule="auto"/>
        <w:ind w:firstLine="567"/>
        <w:jc w:val="both"/>
        <w:rPr>
          <w:rFonts w:ascii="Segoe UI" w:hAnsi="Segoe UI" w:cs="Segoe UI"/>
          <w:color w:val="374151"/>
        </w:rPr>
      </w:pPr>
      <w:r w:rsidRPr="00313C1A">
        <w:rPr>
          <w:sz w:val="26"/>
          <w:szCs w:val="26"/>
        </w:rPr>
        <w:t>This positive outcome reflects the University's commitment, the Department of Training's efforts, and, most importantly, the dedication of the Faculties and Teachers in disseminating and designing subjects and assessment methods to help students achieve academic success. However, there is still a small percentage, less than 5%, of students who are not familiar with Learning Outcomes (LOs) and achieve less than 50% of LOs. The Department of Inspection, Legislation, and Quality Assurance encourages Faculties, especially teachers, to continue disseminating information and raising awareness among students regarding the importance of LOs in each subject and course.</w:t>
      </w:r>
    </w:p>
    <w:p w14:paraId="65282D94" w14:textId="77777777" w:rsidR="00B96061" w:rsidRPr="00FE5BF3" w:rsidRDefault="00A60D44" w:rsidP="009F6F8B">
      <w:pPr>
        <w:tabs>
          <w:tab w:val="left" w:pos="720"/>
        </w:tabs>
        <w:spacing w:before="0" w:line="360" w:lineRule="auto"/>
        <w:ind w:firstLine="567"/>
        <w:jc w:val="both"/>
        <w:rPr>
          <w:rFonts w:eastAsia="Calibri"/>
          <w:b/>
          <w:sz w:val="26"/>
          <w:szCs w:val="26"/>
        </w:rPr>
      </w:pPr>
      <w:r w:rsidRPr="00C823E6">
        <w:rPr>
          <w:rFonts w:eastAsia="Calibri"/>
          <w:b/>
          <w:sz w:val="26"/>
          <w:szCs w:val="26"/>
        </w:rPr>
        <w:t>3.2. HT1 Practical Subject</w:t>
      </w:r>
    </w:p>
    <w:p w14:paraId="7539F39C" w14:textId="77777777" w:rsidR="00A65857" w:rsidRPr="00A65857" w:rsidRDefault="00A65857" w:rsidP="00A65857">
      <w:pPr>
        <w:tabs>
          <w:tab w:val="left" w:pos="567"/>
        </w:tabs>
        <w:spacing w:line="360" w:lineRule="auto"/>
        <w:ind w:firstLine="567"/>
        <w:jc w:val="both"/>
        <w:rPr>
          <w:sz w:val="26"/>
          <w:szCs w:val="26"/>
        </w:rPr>
      </w:pPr>
      <w:r w:rsidRPr="00A65857">
        <w:rPr>
          <w:sz w:val="26"/>
          <w:szCs w:val="26"/>
        </w:rPr>
        <w:lastRenderedPageBreak/>
        <w:t>In the HK1/NH2020-2021 semester, a total of 397 practical classes were offered, marking the highest number of classes opened in the last three semesters. Out of these, 369 classes, or 92.9%, ensured that 50% or more of the students participated in the survey, making all survey results available for analysis and evaluation.</w:t>
      </w:r>
    </w:p>
    <w:p w14:paraId="536273CE" w14:textId="42EFA236" w:rsidR="005B0A60" w:rsidRPr="00A65857" w:rsidRDefault="00A65857" w:rsidP="00A65857">
      <w:pPr>
        <w:tabs>
          <w:tab w:val="left" w:pos="567"/>
        </w:tabs>
        <w:spacing w:line="360" w:lineRule="auto"/>
        <w:ind w:firstLine="567"/>
        <w:jc w:val="both"/>
        <w:rPr>
          <w:sz w:val="26"/>
          <w:szCs w:val="26"/>
        </w:rPr>
      </w:pPr>
      <w:r w:rsidRPr="00A65857">
        <w:rPr>
          <w:sz w:val="26"/>
          <w:szCs w:val="26"/>
        </w:rPr>
        <w:t>The questionnaire for HT1 practice courses comprises 19 questions/criteria, and the survey results are presented in the form of a description of the percentage of students' responses to each criterion, as shown in the following table</w:t>
      </w:r>
      <w:r w:rsidR="005B0A60" w:rsidRPr="00A65857">
        <w:rPr>
          <w:sz w:val="26"/>
          <w:szCs w:val="26"/>
        </w:rPr>
        <w:t>:</w:t>
      </w:r>
    </w:p>
    <w:tbl>
      <w:tblPr>
        <w:tblW w:w="99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06"/>
        <w:gridCol w:w="1013"/>
        <w:gridCol w:w="869"/>
        <w:gridCol w:w="1095"/>
        <w:gridCol w:w="787"/>
        <w:gridCol w:w="869"/>
      </w:tblGrid>
      <w:tr w:rsidR="00584414" w:rsidRPr="00F87580" w14:paraId="41ED79BB" w14:textId="77777777" w:rsidTr="00BD2B70">
        <w:trPr>
          <w:trHeight w:val="1679"/>
        </w:trPr>
        <w:tc>
          <w:tcPr>
            <w:tcW w:w="645" w:type="dxa"/>
            <w:shd w:val="clear" w:color="auto" w:fill="auto"/>
            <w:noWrap/>
            <w:vAlign w:val="center"/>
            <w:hideMark/>
          </w:tcPr>
          <w:p w14:paraId="03018992" w14:textId="3D569124" w:rsidR="00584414" w:rsidRPr="007D627A" w:rsidRDefault="00584414" w:rsidP="00584414">
            <w:pPr>
              <w:spacing w:before="0"/>
              <w:jc w:val="center"/>
              <w:rPr>
                <w:rFonts w:eastAsia="Times New Roman"/>
                <w:b/>
                <w:bCs/>
                <w:color w:val="000000"/>
                <w:sz w:val="26"/>
                <w:szCs w:val="26"/>
                <w:lang w:val="en-US"/>
              </w:rPr>
            </w:pPr>
            <w:r>
              <w:rPr>
                <w:rFonts w:eastAsia="Times New Roman"/>
                <w:b/>
                <w:bCs/>
                <w:color w:val="000000"/>
                <w:sz w:val="26"/>
                <w:szCs w:val="26"/>
                <w:lang w:val="en-US"/>
              </w:rPr>
              <w:t>No.</w:t>
            </w:r>
          </w:p>
        </w:tc>
        <w:tc>
          <w:tcPr>
            <w:tcW w:w="4706" w:type="dxa"/>
            <w:shd w:val="clear" w:color="auto" w:fill="auto"/>
            <w:noWrap/>
            <w:vAlign w:val="center"/>
            <w:hideMark/>
          </w:tcPr>
          <w:p w14:paraId="6D075072" w14:textId="64E180DF" w:rsidR="00584414" w:rsidRPr="007D627A" w:rsidRDefault="00584414" w:rsidP="00584414">
            <w:pPr>
              <w:spacing w:before="0"/>
              <w:jc w:val="center"/>
              <w:rPr>
                <w:rFonts w:eastAsia="Times New Roman"/>
                <w:b/>
                <w:bCs/>
                <w:color w:val="000000"/>
                <w:sz w:val="26"/>
                <w:szCs w:val="26"/>
                <w:lang w:val="en-US"/>
              </w:rPr>
            </w:pPr>
            <w:r w:rsidRPr="00272C23">
              <w:rPr>
                <w:b/>
                <w:bCs/>
                <w:sz w:val="26"/>
                <w:szCs w:val="26"/>
                <w:lang w:val="en-US"/>
              </w:rPr>
              <w:t>C</w:t>
            </w:r>
            <w:r w:rsidRPr="00272C23">
              <w:rPr>
                <w:b/>
                <w:bCs/>
                <w:sz w:val="26"/>
                <w:szCs w:val="26"/>
              </w:rPr>
              <w:t>riteria</w:t>
            </w:r>
          </w:p>
        </w:tc>
        <w:tc>
          <w:tcPr>
            <w:tcW w:w="1013" w:type="dxa"/>
            <w:shd w:val="clear" w:color="auto" w:fill="4F81BD" w:themeFill="accent1"/>
            <w:vAlign w:val="center"/>
            <w:hideMark/>
          </w:tcPr>
          <w:p w14:paraId="4CA61E46" w14:textId="042A2C05" w:rsidR="00584414" w:rsidRPr="00584414" w:rsidRDefault="00584414" w:rsidP="00584414">
            <w:pPr>
              <w:spacing w:before="0"/>
              <w:jc w:val="center"/>
              <w:rPr>
                <w:rFonts w:eastAsia="Times New Roman"/>
                <w:b/>
                <w:bCs/>
                <w:color w:val="FFFFFF" w:themeColor="background1"/>
                <w:sz w:val="26"/>
                <w:szCs w:val="26"/>
                <w:lang w:val="en-US"/>
              </w:rPr>
            </w:pPr>
            <w:r w:rsidRPr="00584414">
              <w:rPr>
                <w:b/>
                <w:bCs/>
                <w:color w:val="FFFFFF" w:themeColor="background1"/>
                <w:sz w:val="20"/>
                <w:szCs w:val="20"/>
              </w:rPr>
              <w:t>Very Poor/Very dissatisfied</w:t>
            </w:r>
          </w:p>
        </w:tc>
        <w:tc>
          <w:tcPr>
            <w:tcW w:w="869" w:type="dxa"/>
            <w:shd w:val="clear" w:color="auto" w:fill="C0504D" w:themeFill="accent2"/>
            <w:vAlign w:val="center"/>
            <w:hideMark/>
          </w:tcPr>
          <w:p w14:paraId="1BE453C0" w14:textId="2788FA3C" w:rsidR="00584414" w:rsidRPr="00584414" w:rsidRDefault="00584414" w:rsidP="00584414">
            <w:pPr>
              <w:spacing w:before="0"/>
              <w:jc w:val="center"/>
              <w:rPr>
                <w:rFonts w:eastAsia="Times New Roman"/>
                <w:b/>
                <w:bCs/>
                <w:color w:val="FFFFFF" w:themeColor="background1"/>
                <w:sz w:val="26"/>
                <w:szCs w:val="26"/>
                <w:lang w:val="en-US"/>
              </w:rPr>
            </w:pPr>
            <w:r w:rsidRPr="00584414">
              <w:rPr>
                <w:b/>
                <w:bCs/>
                <w:color w:val="FFFFFF" w:themeColor="background1"/>
                <w:sz w:val="20"/>
                <w:szCs w:val="20"/>
              </w:rPr>
              <w:t>Poor/ Dissatisfied</w:t>
            </w:r>
          </w:p>
        </w:tc>
        <w:tc>
          <w:tcPr>
            <w:tcW w:w="1095" w:type="dxa"/>
            <w:shd w:val="clear" w:color="auto" w:fill="9BBB59" w:themeFill="accent3"/>
            <w:vAlign w:val="center"/>
            <w:hideMark/>
          </w:tcPr>
          <w:p w14:paraId="216DAAF1" w14:textId="5C6B19F2" w:rsidR="00584414" w:rsidRPr="00584414" w:rsidRDefault="00584414" w:rsidP="00584414">
            <w:pPr>
              <w:spacing w:before="0"/>
              <w:jc w:val="center"/>
              <w:rPr>
                <w:rFonts w:eastAsia="Times New Roman"/>
                <w:b/>
                <w:bCs/>
                <w:color w:val="FFFFFF" w:themeColor="background1"/>
                <w:sz w:val="26"/>
                <w:szCs w:val="26"/>
                <w:lang w:val="en-US"/>
              </w:rPr>
            </w:pPr>
            <w:r w:rsidRPr="00584414">
              <w:rPr>
                <w:b/>
                <w:bCs/>
                <w:color w:val="FFFFFF" w:themeColor="background1"/>
                <w:sz w:val="20"/>
                <w:szCs w:val="20"/>
              </w:rPr>
              <w:t>Fair/ Neither</w:t>
            </w:r>
          </w:p>
        </w:tc>
        <w:tc>
          <w:tcPr>
            <w:tcW w:w="787" w:type="dxa"/>
            <w:shd w:val="clear" w:color="auto" w:fill="8064A2" w:themeFill="accent4"/>
            <w:vAlign w:val="center"/>
            <w:hideMark/>
          </w:tcPr>
          <w:p w14:paraId="0743B041" w14:textId="0E39EF08" w:rsidR="00584414" w:rsidRPr="00584414" w:rsidRDefault="00584414" w:rsidP="00584414">
            <w:pPr>
              <w:spacing w:before="0"/>
              <w:jc w:val="center"/>
              <w:rPr>
                <w:rFonts w:eastAsia="Times New Roman"/>
                <w:b/>
                <w:bCs/>
                <w:color w:val="FFFFFF" w:themeColor="background1"/>
                <w:sz w:val="26"/>
                <w:szCs w:val="26"/>
                <w:lang w:val="en-US"/>
              </w:rPr>
            </w:pPr>
            <w:r w:rsidRPr="00584414">
              <w:rPr>
                <w:b/>
                <w:bCs/>
                <w:color w:val="FFFFFF" w:themeColor="background1"/>
                <w:sz w:val="20"/>
                <w:szCs w:val="20"/>
              </w:rPr>
              <w:t>Good/ Satisfied</w:t>
            </w:r>
          </w:p>
        </w:tc>
        <w:tc>
          <w:tcPr>
            <w:tcW w:w="869" w:type="dxa"/>
            <w:shd w:val="clear" w:color="auto" w:fill="4BACC6" w:themeFill="accent5"/>
            <w:vAlign w:val="center"/>
            <w:hideMark/>
          </w:tcPr>
          <w:p w14:paraId="4ACD52C7" w14:textId="41417604" w:rsidR="00584414" w:rsidRPr="00584414" w:rsidRDefault="00584414" w:rsidP="00584414">
            <w:pPr>
              <w:spacing w:before="0"/>
              <w:jc w:val="center"/>
              <w:rPr>
                <w:rFonts w:eastAsia="Times New Roman"/>
                <w:b/>
                <w:bCs/>
                <w:color w:val="FFFFFF" w:themeColor="background1"/>
                <w:sz w:val="26"/>
                <w:szCs w:val="26"/>
                <w:lang w:val="en-US"/>
              </w:rPr>
            </w:pPr>
            <w:r w:rsidRPr="00584414">
              <w:rPr>
                <w:b/>
                <w:bCs/>
                <w:color w:val="FFFFFF" w:themeColor="background1"/>
                <w:sz w:val="20"/>
                <w:szCs w:val="20"/>
              </w:rPr>
              <w:t>Very good/ Very satisfied</w:t>
            </w:r>
          </w:p>
        </w:tc>
      </w:tr>
      <w:tr w:rsidR="00584414" w:rsidRPr="00F87580" w14:paraId="4121D02B" w14:textId="77777777" w:rsidTr="003A2F3B">
        <w:trPr>
          <w:trHeight w:val="701"/>
        </w:trPr>
        <w:tc>
          <w:tcPr>
            <w:tcW w:w="645" w:type="dxa"/>
            <w:shd w:val="clear" w:color="auto" w:fill="auto"/>
            <w:noWrap/>
            <w:vAlign w:val="center"/>
            <w:hideMark/>
          </w:tcPr>
          <w:p w14:paraId="4E63C1D1"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w:t>
            </w:r>
          </w:p>
        </w:tc>
        <w:tc>
          <w:tcPr>
            <w:tcW w:w="4706" w:type="dxa"/>
            <w:shd w:val="clear" w:color="auto" w:fill="auto"/>
            <w:noWrap/>
            <w:vAlign w:val="center"/>
            <w:hideMark/>
          </w:tcPr>
          <w:p w14:paraId="640F4252" w14:textId="402B2BF4" w:rsidR="00584414" w:rsidRPr="007D627A" w:rsidRDefault="00584414" w:rsidP="00584414">
            <w:pPr>
              <w:spacing w:before="0"/>
              <w:jc w:val="both"/>
              <w:rPr>
                <w:rFonts w:eastAsia="Times New Roman"/>
                <w:color w:val="000000"/>
                <w:sz w:val="26"/>
                <w:szCs w:val="26"/>
                <w:lang w:val="en-US"/>
              </w:rPr>
            </w:pPr>
            <w:r w:rsidRPr="007745AB">
              <w:rPr>
                <w:sz w:val="26"/>
                <w:szCs w:val="26"/>
              </w:rPr>
              <w:t>You are provided with sufficient information of syllabus/laboratory plans</w:t>
            </w:r>
          </w:p>
        </w:tc>
        <w:tc>
          <w:tcPr>
            <w:tcW w:w="4633" w:type="dxa"/>
            <w:gridSpan w:val="5"/>
            <w:shd w:val="clear" w:color="auto" w:fill="auto"/>
            <w:noWrap/>
            <w:vAlign w:val="center"/>
          </w:tcPr>
          <w:p w14:paraId="387023FF" w14:textId="2AAE2BEB" w:rsidR="00584414" w:rsidRPr="007D627A" w:rsidRDefault="00584414" w:rsidP="00584414">
            <w:pPr>
              <w:spacing w:before="0"/>
              <w:ind w:left="-149"/>
              <w:rPr>
                <w:rFonts w:eastAsia="Times New Roman"/>
                <w:color w:val="000000"/>
                <w:sz w:val="26"/>
                <w:szCs w:val="26"/>
                <w:lang w:val="en-US"/>
              </w:rPr>
            </w:pPr>
            <w:r>
              <w:rPr>
                <w:noProof/>
              </w:rPr>
              <w:drawing>
                <wp:inline distT="0" distB="0" distL="0" distR="0" wp14:anchorId="76D7A1BF" wp14:editId="42139B48">
                  <wp:extent cx="2952750" cy="390525"/>
                  <wp:effectExtent l="0" t="0" r="0" b="0"/>
                  <wp:docPr id="14" name="Chart 14">
                    <a:extLst xmlns:a="http://schemas.openxmlformats.org/drawingml/2006/main">
                      <a:ext uri="{FF2B5EF4-FFF2-40B4-BE49-F238E27FC236}">
                        <a16:creationId xmlns:a16="http://schemas.microsoft.com/office/drawing/2014/main" id="{867EEDA9-76D7-4735-BDB3-4862ABCE4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84414" w:rsidRPr="00F87580" w14:paraId="014BD61B" w14:textId="77777777" w:rsidTr="003A2F3B">
        <w:trPr>
          <w:trHeight w:val="529"/>
        </w:trPr>
        <w:tc>
          <w:tcPr>
            <w:tcW w:w="645" w:type="dxa"/>
            <w:shd w:val="clear" w:color="auto" w:fill="auto"/>
            <w:noWrap/>
            <w:vAlign w:val="center"/>
            <w:hideMark/>
          </w:tcPr>
          <w:p w14:paraId="493BD5FD"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2</w:t>
            </w:r>
          </w:p>
        </w:tc>
        <w:tc>
          <w:tcPr>
            <w:tcW w:w="4706" w:type="dxa"/>
            <w:shd w:val="clear" w:color="auto" w:fill="auto"/>
            <w:noWrap/>
            <w:vAlign w:val="center"/>
            <w:hideMark/>
          </w:tcPr>
          <w:p w14:paraId="178D38FC" w14:textId="2D7DAA86" w:rsidR="00584414" w:rsidRPr="007D627A" w:rsidRDefault="00584414" w:rsidP="00584414">
            <w:pPr>
              <w:spacing w:before="0"/>
              <w:jc w:val="both"/>
              <w:rPr>
                <w:rFonts w:eastAsia="Times New Roman"/>
                <w:color w:val="000000"/>
                <w:sz w:val="26"/>
                <w:szCs w:val="26"/>
                <w:lang w:val="en-US"/>
              </w:rPr>
            </w:pPr>
            <w:r w:rsidRPr="007745AB">
              <w:rPr>
                <w:sz w:val="26"/>
                <w:szCs w:val="26"/>
              </w:rPr>
              <w:t>Syllabus explicitly states the knowledge, skills that students need to achieve after each laboratory meeting</w:t>
            </w:r>
          </w:p>
        </w:tc>
        <w:tc>
          <w:tcPr>
            <w:tcW w:w="4633" w:type="dxa"/>
            <w:gridSpan w:val="5"/>
            <w:shd w:val="clear" w:color="auto" w:fill="auto"/>
            <w:noWrap/>
            <w:vAlign w:val="center"/>
          </w:tcPr>
          <w:p w14:paraId="1FCFC882" w14:textId="2683D628" w:rsidR="00584414" w:rsidRPr="007D627A" w:rsidRDefault="00584414" w:rsidP="00584414">
            <w:pPr>
              <w:spacing w:before="0"/>
              <w:ind w:left="-149"/>
              <w:rPr>
                <w:rFonts w:eastAsia="Times New Roman"/>
                <w:color w:val="000000"/>
                <w:sz w:val="26"/>
                <w:szCs w:val="26"/>
                <w:lang w:val="en-US"/>
              </w:rPr>
            </w:pPr>
            <w:r>
              <w:rPr>
                <w:noProof/>
              </w:rPr>
              <w:drawing>
                <wp:inline distT="0" distB="0" distL="0" distR="0" wp14:anchorId="2ABB7C99" wp14:editId="0538DEC5">
                  <wp:extent cx="2971800" cy="485775"/>
                  <wp:effectExtent l="0" t="0" r="0" b="0"/>
                  <wp:docPr id="28" name="Chart 28">
                    <a:extLst xmlns:a="http://schemas.openxmlformats.org/drawingml/2006/main">
                      <a:ext uri="{FF2B5EF4-FFF2-40B4-BE49-F238E27FC236}">
                        <a16:creationId xmlns:a16="http://schemas.microsoft.com/office/drawing/2014/main" id="{6F1E2C18-99ED-4333-A6E2-91F68FB7A0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584414" w:rsidRPr="00F87580" w14:paraId="0FD214EA" w14:textId="77777777" w:rsidTr="00A41779">
        <w:trPr>
          <w:trHeight w:val="674"/>
        </w:trPr>
        <w:tc>
          <w:tcPr>
            <w:tcW w:w="645" w:type="dxa"/>
            <w:shd w:val="clear" w:color="auto" w:fill="auto"/>
            <w:noWrap/>
            <w:vAlign w:val="center"/>
            <w:hideMark/>
          </w:tcPr>
          <w:p w14:paraId="55618A19"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3</w:t>
            </w:r>
          </w:p>
        </w:tc>
        <w:tc>
          <w:tcPr>
            <w:tcW w:w="4706" w:type="dxa"/>
            <w:shd w:val="clear" w:color="auto" w:fill="auto"/>
            <w:noWrap/>
            <w:vAlign w:val="center"/>
            <w:hideMark/>
          </w:tcPr>
          <w:p w14:paraId="19FBB515" w14:textId="568CD5B1" w:rsidR="00584414" w:rsidRPr="007D627A" w:rsidRDefault="00584414" w:rsidP="00584414">
            <w:pPr>
              <w:spacing w:before="0"/>
              <w:jc w:val="both"/>
              <w:rPr>
                <w:rFonts w:eastAsia="Times New Roman"/>
                <w:color w:val="000000"/>
                <w:sz w:val="26"/>
                <w:szCs w:val="26"/>
                <w:lang w:val="en-US"/>
              </w:rPr>
            </w:pPr>
            <w:r w:rsidRPr="007745AB">
              <w:rPr>
                <w:sz w:val="26"/>
                <w:szCs w:val="26"/>
                <w:lang w:val="pt-BR"/>
              </w:rPr>
              <w:t>The content of practices to help students reviewing a theory knowledge</w:t>
            </w:r>
          </w:p>
        </w:tc>
        <w:tc>
          <w:tcPr>
            <w:tcW w:w="4633" w:type="dxa"/>
            <w:gridSpan w:val="5"/>
            <w:shd w:val="clear" w:color="auto" w:fill="auto"/>
            <w:noWrap/>
            <w:vAlign w:val="center"/>
          </w:tcPr>
          <w:p w14:paraId="685E96F5" w14:textId="11ABED28" w:rsidR="00584414" w:rsidRPr="007D627A" w:rsidRDefault="00584414" w:rsidP="00584414">
            <w:pPr>
              <w:spacing w:before="0"/>
              <w:ind w:left="-149"/>
              <w:rPr>
                <w:rFonts w:eastAsia="Times New Roman"/>
                <w:color w:val="000000"/>
                <w:sz w:val="26"/>
                <w:szCs w:val="26"/>
                <w:lang w:val="en-US"/>
              </w:rPr>
            </w:pPr>
            <w:r>
              <w:rPr>
                <w:noProof/>
              </w:rPr>
              <w:drawing>
                <wp:inline distT="0" distB="0" distL="0" distR="0" wp14:anchorId="0BB5DE1E" wp14:editId="71C6D539">
                  <wp:extent cx="2971800" cy="400050"/>
                  <wp:effectExtent l="0" t="0" r="0" b="0"/>
                  <wp:docPr id="29" name="Chart 29">
                    <a:extLst xmlns:a="http://schemas.openxmlformats.org/drawingml/2006/main">
                      <a:ext uri="{FF2B5EF4-FFF2-40B4-BE49-F238E27FC236}">
                        <a16:creationId xmlns:a16="http://schemas.microsoft.com/office/drawing/2014/main" id="{C1B8DCD7-742A-4672-927C-2724E34720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84414" w:rsidRPr="00F87580" w14:paraId="2EAF79EE" w14:textId="77777777" w:rsidTr="003A2F3B">
        <w:trPr>
          <w:trHeight w:val="521"/>
        </w:trPr>
        <w:tc>
          <w:tcPr>
            <w:tcW w:w="645" w:type="dxa"/>
            <w:shd w:val="clear" w:color="auto" w:fill="auto"/>
            <w:noWrap/>
            <w:vAlign w:val="center"/>
            <w:hideMark/>
          </w:tcPr>
          <w:p w14:paraId="09791BAB"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4</w:t>
            </w:r>
          </w:p>
        </w:tc>
        <w:tc>
          <w:tcPr>
            <w:tcW w:w="4706" w:type="dxa"/>
            <w:shd w:val="clear" w:color="auto" w:fill="auto"/>
            <w:noWrap/>
            <w:vAlign w:val="center"/>
            <w:hideMark/>
          </w:tcPr>
          <w:p w14:paraId="06272D9D" w14:textId="16286134" w:rsidR="00584414" w:rsidRPr="007D627A" w:rsidRDefault="00584414" w:rsidP="00584414">
            <w:pPr>
              <w:spacing w:before="0"/>
              <w:jc w:val="both"/>
              <w:rPr>
                <w:rFonts w:eastAsia="Times New Roman"/>
                <w:color w:val="000000"/>
                <w:sz w:val="26"/>
                <w:szCs w:val="26"/>
                <w:lang w:val="en-US"/>
              </w:rPr>
            </w:pPr>
            <w:r w:rsidRPr="007745AB">
              <w:rPr>
                <w:sz w:val="26"/>
                <w:szCs w:val="26"/>
                <w:lang w:val="pt-BR"/>
              </w:rPr>
              <w:t>Assignments practising are suitable with students’ abilities</w:t>
            </w:r>
          </w:p>
        </w:tc>
        <w:tc>
          <w:tcPr>
            <w:tcW w:w="4633" w:type="dxa"/>
            <w:gridSpan w:val="5"/>
            <w:shd w:val="clear" w:color="auto" w:fill="auto"/>
            <w:noWrap/>
            <w:vAlign w:val="center"/>
          </w:tcPr>
          <w:p w14:paraId="280DA63F" w14:textId="24C64A69" w:rsidR="00584414" w:rsidRPr="007D627A" w:rsidRDefault="00584414" w:rsidP="00584414">
            <w:pPr>
              <w:spacing w:before="0"/>
              <w:ind w:left="-149"/>
              <w:rPr>
                <w:rFonts w:eastAsia="Times New Roman"/>
                <w:color w:val="000000"/>
                <w:sz w:val="26"/>
                <w:szCs w:val="26"/>
                <w:lang w:val="en-US"/>
              </w:rPr>
            </w:pPr>
            <w:r>
              <w:rPr>
                <w:noProof/>
              </w:rPr>
              <w:drawing>
                <wp:inline distT="0" distB="0" distL="0" distR="0" wp14:anchorId="66215B95" wp14:editId="73EEEB9B">
                  <wp:extent cx="2952750" cy="428625"/>
                  <wp:effectExtent l="0" t="0" r="0" b="0"/>
                  <wp:docPr id="30" name="Chart 30">
                    <a:extLst xmlns:a="http://schemas.openxmlformats.org/drawingml/2006/main">
                      <a:ext uri="{FF2B5EF4-FFF2-40B4-BE49-F238E27FC236}">
                        <a16:creationId xmlns:a16="http://schemas.microsoft.com/office/drawing/2014/main" id="{2CD0E480-BA1B-483B-B038-05DAE3305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584414" w:rsidRPr="00F87580" w14:paraId="24290FE5" w14:textId="77777777" w:rsidTr="003A2F3B">
        <w:trPr>
          <w:trHeight w:val="264"/>
        </w:trPr>
        <w:tc>
          <w:tcPr>
            <w:tcW w:w="645" w:type="dxa"/>
            <w:shd w:val="clear" w:color="auto" w:fill="auto"/>
            <w:noWrap/>
            <w:vAlign w:val="center"/>
            <w:hideMark/>
          </w:tcPr>
          <w:p w14:paraId="1CE57E66"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5</w:t>
            </w:r>
          </w:p>
        </w:tc>
        <w:tc>
          <w:tcPr>
            <w:tcW w:w="4706" w:type="dxa"/>
            <w:shd w:val="clear" w:color="auto" w:fill="auto"/>
            <w:noWrap/>
            <w:vAlign w:val="center"/>
            <w:hideMark/>
          </w:tcPr>
          <w:p w14:paraId="2B2EC7DA" w14:textId="779F88B9" w:rsidR="00584414" w:rsidRPr="007D627A" w:rsidRDefault="00584414" w:rsidP="00584414">
            <w:pPr>
              <w:spacing w:before="0"/>
              <w:jc w:val="both"/>
              <w:rPr>
                <w:rFonts w:eastAsia="Times New Roman"/>
                <w:color w:val="000000"/>
                <w:sz w:val="26"/>
                <w:szCs w:val="26"/>
                <w:lang w:val="en-US"/>
              </w:rPr>
            </w:pPr>
            <w:r w:rsidRPr="007745AB">
              <w:rPr>
                <w:sz w:val="26"/>
                <w:szCs w:val="26"/>
                <w:lang w:val="pt-BR"/>
              </w:rPr>
              <w:t>Timestable practising is arranged logically and consistently with theories subjects</w:t>
            </w:r>
          </w:p>
        </w:tc>
        <w:tc>
          <w:tcPr>
            <w:tcW w:w="4633" w:type="dxa"/>
            <w:gridSpan w:val="5"/>
            <w:shd w:val="clear" w:color="auto" w:fill="auto"/>
            <w:noWrap/>
            <w:vAlign w:val="center"/>
          </w:tcPr>
          <w:p w14:paraId="3CB5C3E5" w14:textId="0DE06B65"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7584C580" wp14:editId="2FD19BE9">
                  <wp:extent cx="2943225" cy="447675"/>
                  <wp:effectExtent l="0" t="0" r="0" b="0"/>
                  <wp:docPr id="31" name="Chart 31">
                    <a:extLst xmlns:a="http://schemas.openxmlformats.org/drawingml/2006/main">
                      <a:ext uri="{FF2B5EF4-FFF2-40B4-BE49-F238E27FC236}">
                        <a16:creationId xmlns:a16="http://schemas.microsoft.com/office/drawing/2014/main" id="{FA28F1FD-1521-4951-829D-2C6E49A2C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584414" w:rsidRPr="00F87580" w14:paraId="74DBD27E" w14:textId="77777777" w:rsidTr="00AF50E3">
        <w:trPr>
          <w:trHeight w:val="529"/>
        </w:trPr>
        <w:tc>
          <w:tcPr>
            <w:tcW w:w="645" w:type="dxa"/>
            <w:shd w:val="clear" w:color="auto" w:fill="auto"/>
            <w:noWrap/>
            <w:vAlign w:val="center"/>
            <w:hideMark/>
          </w:tcPr>
          <w:p w14:paraId="565386A7"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6</w:t>
            </w:r>
          </w:p>
        </w:tc>
        <w:tc>
          <w:tcPr>
            <w:tcW w:w="4706" w:type="dxa"/>
            <w:shd w:val="clear" w:color="auto" w:fill="auto"/>
            <w:noWrap/>
            <w:vAlign w:val="center"/>
            <w:hideMark/>
          </w:tcPr>
          <w:p w14:paraId="5D6192ED" w14:textId="6DC9A8E2"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Equipment, labs are well supplied and adapted to the students' requirements into the practice process.</w:t>
            </w:r>
          </w:p>
        </w:tc>
        <w:tc>
          <w:tcPr>
            <w:tcW w:w="4633" w:type="dxa"/>
            <w:gridSpan w:val="5"/>
            <w:shd w:val="clear" w:color="auto" w:fill="auto"/>
            <w:noWrap/>
            <w:vAlign w:val="center"/>
          </w:tcPr>
          <w:p w14:paraId="034E7B46" w14:textId="6B414AFD"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42E6B5B6" wp14:editId="17570433">
                  <wp:extent cx="2943225" cy="514350"/>
                  <wp:effectExtent l="0" t="0" r="0" b="0"/>
                  <wp:docPr id="32" name="Chart 32">
                    <a:extLst xmlns:a="http://schemas.openxmlformats.org/drawingml/2006/main">
                      <a:ext uri="{FF2B5EF4-FFF2-40B4-BE49-F238E27FC236}">
                        <a16:creationId xmlns:a16="http://schemas.microsoft.com/office/drawing/2014/main" id="{294701F4-D809-4083-B294-140F975628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584414" w:rsidRPr="00F87580" w14:paraId="4BE6D87D" w14:textId="77777777" w:rsidTr="00A41779">
        <w:trPr>
          <w:trHeight w:val="746"/>
        </w:trPr>
        <w:tc>
          <w:tcPr>
            <w:tcW w:w="645" w:type="dxa"/>
            <w:shd w:val="clear" w:color="auto" w:fill="auto"/>
            <w:noWrap/>
            <w:vAlign w:val="center"/>
            <w:hideMark/>
          </w:tcPr>
          <w:p w14:paraId="3027101B"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7</w:t>
            </w:r>
          </w:p>
        </w:tc>
        <w:tc>
          <w:tcPr>
            <w:tcW w:w="4706" w:type="dxa"/>
            <w:shd w:val="clear" w:color="auto" w:fill="auto"/>
            <w:noWrap/>
            <w:vAlign w:val="center"/>
            <w:hideMark/>
          </w:tcPr>
          <w:p w14:paraId="65A1AE9A" w14:textId="16F31F07"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Labs guarantee the safety conditions.</w:t>
            </w:r>
          </w:p>
        </w:tc>
        <w:tc>
          <w:tcPr>
            <w:tcW w:w="4633" w:type="dxa"/>
            <w:gridSpan w:val="5"/>
            <w:shd w:val="clear" w:color="auto" w:fill="auto"/>
            <w:noWrap/>
            <w:vAlign w:val="center"/>
          </w:tcPr>
          <w:p w14:paraId="06B43F23" w14:textId="59ED92B9"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0A22A84A" wp14:editId="0048E81B">
                  <wp:extent cx="2971800" cy="495300"/>
                  <wp:effectExtent l="0" t="0" r="0" b="0"/>
                  <wp:docPr id="33" name="Chart 33">
                    <a:extLst xmlns:a="http://schemas.openxmlformats.org/drawingml/2006/main">
                      <a:ext uri="{FF2B5EF4-FFF2-40B4-BE49-F238E27FC236}">
                        <a16:creationId xmlns:a16="http://schemas.microsoft.com/office/drawing/2014/main" id="{75C3C312-3922-4A74-881D-CB59C4C79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584414" w:rsidRPr="00F87580" w14:paraId="71D6F6CE" w14:textId="77777777" w:rsidTr="00A41779">
        <w:trPr>
          <w:trHeight w:val="692"/>
        </w:trPr>
        <w:tc>
          <w:tcPr>
            <w:tcW w:w="645" w:type="dxa"/>
            <w:shd w:val="clear" w:color="auto" w:fill="auto"/>
            <w:noWrap/>
            <w:vAlign w:val="center"/>
            <w:hideMark/>
          </w:tcPr>
          <w:p w14:paraId="720C04C8"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8</w:t>
            </w:r>
          </w:p>
        </w:tc>
        <w:tc>
          <w:tcPr>
            <w:tcW w:w="4706" w:type="dxa"/>
            <w:shd w:val="clear" w:color="auto" w:fill="auto"/>
            <w:noWrap/>
            <w:vAlign w:val="center"/>
            <w:hideMark/>
          </w:tcPr>
          <w:p w14:paraId="52205089" w14:textId="1EE0242E"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Students are divided into groups suitable.</w:t>
            </w:r>
          </w:p>
        </w:tc>
        <w:tc>
          <w:tcPr>
            <w:tcW w:w="4633" w:type="dxa"/>
            <w:gridSpan w:val="5"/>
            <w:shd w:val="clear" w:color="auto" w:fill="auto"/>
            <w:noWrap/>
          </w:tcPr>
          <w:p w14:paraId="3CBE768E" w14:textId="3C85D8E2"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75DE2500" wp14:editId="07FD038B">
                  <wp:extent cx="2962275" cy="438150"/>
                  <wp:effectExtent l="0" t="0" r="0" b="0"/>
                  <wp:docPr id="34" name="Chart 34">
                    <a:extLst xmlns:a="http://schemas.openxmlformats.org/drawingml/2006/main">
                      <a:ext uri="{FF2B5EF4-FFF2-40B4-BE49-F238E27FC236}">
                        <a16:creationId xmlns:a16="http://schemas.microsoft.com/office/drawing/2014/main" id="{0FBEA56D-4575-4D79-B209-6A7719EAD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584414" w:rsidRPr="00F87580" w14:paraId="61C55C24" w14:textId="77777777" w:rsidTr="00070567">
        <w:trPr>
          <w:trHeight w:val="529"/>
        </w:trPr>
        <w:tc>
          <w:tcPr>
            <w:tcW w:w="645" w:type="dxa"/>
            <w:shd w:val="clear" w:color="auto" w:fill="auto"/>
            <w:noWrap/>
            <w:vAlign w:val="center"/>
            <w:hideMark/>
          </w:tcPr>
          <w:p w14:paraId="5EC73924"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9</w:t>
            </w:r>
          </w:p>
        </w:tc>
        <w:tc>
          <w:tcPr>
            <w:tcW w:w="4706" w:type="dxa"/>
            <w:shd w:val="clear" w:color="auto" w:fill="auto"/>
            <w:noWrap/>
            <w:vAlign w:val="center"/>
            <w:hideMark/>
          </w:tcPr>
          <w:p w14:paraId="1BE8011B" w14:textId="27DD3EF0" w:rsidR="00584414" w:rsidRPr="007D627A" w:rsidRDefault="00584414" w:rsidP="00584414">
            <w:pPr>
              <w:spacing w:before="0"/>
              <w:jc w:val="both"/>
              <w:rPr>
                <w:rFonts w:eastAsia="Times New Roman"/>
                <w:color w:val="000000"/>
                <w:sz w:val="26"/>
                <w:szCs w:val="26"/>
                <w:lang w:val="en-US"/>
              </w:rPr>
            </w:pPr>
            <w:r w:rsidRPr="007745AB">
              <w:rPr>
                <w:sz w:val="26"/>
                <w:szCs w:val="26"/>
              </w:rPr>
              <w:t>You are supplied with sufficient learning resources/hands-on exercies</w:t>
            </w:r>
          </w:p>
        </w:tc>
        <w:tc>
          <w:tcPr>
            <w:tcW w:w="4633" w:type="dxa"/>
            <w:gridSpan w:val="5"/>
            <w:shd w:val="clear" w:color="auto" w:fill="auto"/>
            <w:noWrap/>
          </w:tcPr>
          <w:p w14:paraId="2E7F3948" w14:textId="5348E3EB"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2E5C9267" wp14:editId="107D93AA">
                  <wp:extent cx="2981325" cy="400050"/>
                  <wp:effectExtent l="0" t="0" r="0" b="0"/>
                  <wp:docPr id="35" name="Chart 35">
                    <a:extLst xmlns:a="http://schemas.openxmlformats.org/drawingml/2006/main">
                      <a:ext uri="{FF2B5EF4-FFF2-40B4-BE49-F238E27FC236}">
                        <a16:creationId xmlns:a16="http://schemas.microsoft.com/office/drawing/2014/main" id="{DF76FB1D-0ED1-40B5-8AF6-4217B15F0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584414" w:rsidRPr="00F87580" w14:paraId="7706C53F" w14:textId="77777777" w:rsidTr="00070567">
        <w:trPr>
          <w:trHeight w:val="529"/>
        </w:trPr>
        <w:tc>
          <w:tcPr>
            <w:tcW w:w="645" w:type="dxa"/>
            <w:shd w:val="clear" w:color="auto" w:fill="auto"/>
            <w:noWrap/>
            <w:vAlign w:val="center"/>
            <w:hideMark/>
          </w:tcPr>
          <w:p w14:paraId="6B6CBAE0"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10</w:t>
            </w:r>
          </w:p>
        </w:tc>
        <w:tc>
          <w:tcPr>
            <w:tcW w:w="4706" w:type="dxa"/>
            <w:shd w:val="clear" w:color="auto" w:fill="auto"/>
            <w:noWrap/>
            <w:vAlign w:val="center"/>
            <w:hideMark/>
          </w:tcPr>
          <w:p w14:paraId="454A0F7F" w14:textId="4687A940"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Students are announced about test formality before taking part in courses.</w:t>
            </w:r>
          </w:p>
        </w:tc>
        <w:tc>
          <w:tcPr>
            <w:tcW w:w="4633" w:type="dxa"/>
            <w:gridSpan w:val="5"/>
            <w:shd w:val="clear" w:color="auto" w:fill="auto"/>
            <w:noWrap/>
            <w:vAlign w:val="center"/>
          </w:tcPr>
          <w:p w14:paraId="4541592C" w14:textId="4CAB45CB"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61A154A3" wp14:editId="3C968A09">
                  <wp:extent cx="2952750" cy="571500"/>
                  <wp:effectExtent l="0" t="0" r="0" b="0"/>
                  <wp:docPr id="36" name="Chart 36">
                    <a:extLst xmlns:a="http://schemas.openxmlformats.org/drawingml/2006/main">
                      <a:ext uri="{FF2B5EF4-FFF2-40B4-BE49-F238E27FC236}">
                        <a16:creationId xmlns:a16="http://schemas.microsoft.com/office/drawing/2014/main" id="{9F3D528B-A659-4C00-98D1-C226A8F67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584414" w:rsidRPr="00F87580" w14:paraId="75D04519" w14:textId="77777777" w:rsidTr="002C1206">
        <w:trPr>
          <w:trHeight w:val="872"/>
        </w:trPr>
        <w:tc>
          <w:tcPr>
            <w:tcW w:w="645" w:type="dxa"/>
            <w:shd w:val="clear" w:color="auto" w:fill="auto"/>
            <w:noWrap/>
            <w:vAlign w:val="center"/>
            <w:hideMark/>
          </w:tcPr>
          <w:p w14:paraId="59CA010A"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11</w:t>
            </w:r>
          </w:p>
        </w:tc>
        <w:tc>
          <w:tcPr>
            <w:tcW w:w="4706" w:type="dxa"/>
            <w:shd w:val="clear" w:color="auto" w:fill="auto"/>
            <w:noWrap/>
            <w:vAlign w:val="center"/>
            <w:hideMark/>
          </w:tcPr>
          <w:p w14:paraId="3596BFEA" w14:textId="083FF301"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Lecturers observed and watched the whole of students' practice process</w:t>
            </w:r>
          </w:p>
        </w:tc>
        <w:tc>
          <w:tcPr>
            <w:tcW w:w="4633" w:type="dxa"/>
            <w:gridSpan w:val="5"/>
            <w:shd w:val="clear" w:color="auto" w:fill="auto"/>
            <w:noWrap/>
            <w:vAlign w:val="center"/>
          </w:tcPr>
          <w:p w14:paraId="734D4155" w14:textId="162F55F8"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3101D7AC" wp14:editId="763A4914">
                  <wp:extent cx="2962275" cy="552450"/>
                  <wp:effectExtent l="0" t="0" r="0" b="0"/>
                  <wp:docPr id="37" name="Chart 37">
                    <a:extLst xmlns:a="http://schemas.openxmlformats.org/drawingml/2006/main">
                      <a:ext uri="{FF2B5EF4-FFF2-40B4-BE49-F238E27FC236}">
                        <a16:creationId xmlns:a16="http://schemas.microsoft.com/office/drawing/2014/main" id="{37D9772E-75C1-406B-BD1C-1F975C7A3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584414" w:rsidRPr="00F87580" w14:paraId="1A73779F" w14:textId="77777777" w:rsidTr="002C1206">
        <w:trPr>
          <w:trHeight w:val="529"/>
        </w:trPr>
        <w:tc>
          <w:tcPr>
            <w:tcW w:w="645" w:type="dxa"/>
            <w:shd w:val="clear" w:color="auto" w:fill="auto"/>
            <w:noWrap/>
            <w:vAlign w:val="center"/>
            <w:hideMark/>
          </w:tcPr>
          <w:p w14:paraId="51F7CD96"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12</w:t>
            </w:r>
          </w:p>
        </w:tc>
        <w:tc>
          <w:tcPr>
            <w:tcW w:w="4706" w:type="dxa"/>
            <w:shd w:val="clear" w:color="auto" w:fill="auto"/>
            <w:noWrap/>
            <w:vAlign w:val="center"/>
            <w:hideMark/>
          </w:tcPr>
          <w:p w14:paraId="2A96D6EC" w14:textId="4D960BA0"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Lecturers instructed the lesson content, described the steps before conducting the practice process.</w:t>
            </w:r>
          </w:p>
        </w:tc>
        <w:tc>
          <w:tcPr>
            <w:tcW w:w="4633" w:type="dxa"/>
            <w:gridSpan w:val="5"/>
            <w:shd w:val="clear" w:color="auto" w:fill="auto"/>
            <w:noWrap/>
            <w:vAlign w:val="center"/>
          </w:tcPr>
          <w:p w14:paraId="77BFF6FE" w14:textId="12B63414"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72F897A3" wp14:editId="351289A4">
                  <wp:extent cx="2962275" cy="495300"/>
                  <wp:effectExtent l="0" t="0" r="0" b="0"/>
                  <wp:docPr id="38" name="Chart 38">
                    <a:extLst xmlns:a="http://schemas.openxmlformats.org/drawingml/2006/main">
                      <a:ext uri="{FF2B5EF4-FFF2-40B4-BE49-F238E27FC236}">
                        <a16:creationId xmlns:a16="http://schemas.microsoft.com/office/drawing/2014/main" id="{F0E8271B-B0BE-4502-BAC5-125C36114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584414" w:rsidRPr="00F87580" w14:paraId="52378985" w14:textId="77777777" w:rsidTr="002C1206">
        <w:trPr>
          <w:trHeight w:val="529"/>
        </w:trPr>
        <w:tc>
          <w:tcPr>
            <w:tcW w:w="645" w:type="dxa"/>
            <w:shd w:val="clear" w:color="auto" w:fill="auto"/>
            <w:noWrap/>
            <w:vAlign w:val="center"/>
            <w:hideMark/>
          </w:tcPr>
          <w:p w14:paraId="5AC0C04A"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lastRenderedPageBreak/>
              <w:t>13</w:t>
            </w:r>
          </w:p>
        </w:tc>
        <w:tc>
          <w:tcPr>
            <w:tcW w:w="4706" w:type="dxa"/>
            <w:shd w:val="clear" w:color="auto" w:fill="auto"/>
            <w:noWrap/>
            <w:vAlign w:val="center"/>
            <w:hideMark/>
          </w:tcPr>
          <w:p w14:paraId="2F9DB332" w14:textId="13998454"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 xml:space="preserve">Lecturers have many professional </w:t>
            </w:r>
            <w:r w:rsidRPr="007745AB">
              <w:rPr>
                <w:sz w:val="26"/>
                <w:szCs w:val="26"/>
              </w:rPr>
              <w:t>experiences</w:t>
            </w:r>
            <w:r w:rsidRPr="007745AB">
              <w:rPr>
                <w:color w:val="000000"/>
                <w:sz w:val="26"/>
                <w:szCs w:val="26"/>
              </w:rPr>
              <w:t xml:space="preserve"> while instructing and answering the questions of students.</w:t>
            </w:r>
          </w:p>
        </w:tc>
        <w:tc>
          <w:tcPr>
            <w:tcW w:w="4633" w:type="dxa"/>
            <w:gridSpan w:val="5"/>
            <w:shd w:val="clear" w:color="auto" w:fill="auto"/>
            <w:noWrap/>
            <w:vAlign w:val="center"/>
          </w:tcPr>
          <w:p w14:paraId="4FF0569C" w14:textId="0943A7F5" w:rsidR="00584414" w:rsidRPr="007D627A" w:rsidRDefault="00584414" w:rsidP="00584414">
            <w:pPr>
              <w:spacing w:before="0"/>
              <w:ind w:left="-59"/>
              <w:jc w:val="center"/>
              <w:rPr>
                <w:rFonts w:eastAsia="Times New Roman"/>
                <w:color w:val="000000"/>
                <w:sz w:val="26"/>
                <w:szCs w:val="26"/>
                <w:lang w:val="en-US"/>
              </w:rPr>
            </w:pPr>
            <w:r>
              <w:rPr>
                <w:noProof/>
              </w:rPr>
              <w:drawing>
                <wp:inline distT="0" distB="0" distL="0" distR="0" wp14:anchorId="038F1CFA" wp14:editId="23371858">
                  <wp:extent cx="2867025" cy="638175"/>
                  <wp:effectExtent l="0" t="0" r="0" b="0"/>
                  <wp:docPr id="39" name="Chart 39">
                    <a:extLst xmlns:a="http://schemas.openxmlformats.org/drawingml/2006/main">
                      <a:ext uri="{FF2B5EF4-FFF2-40B4-BE49-F238E27FC236}">
                        <a16:creationId xmlns:a16="http://schemas.microsoft.com/office/drawing/2014/main" id="{395BA2F9-4107-4C1F-95E4-BB9E116456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584414" w:rsidRPr="00F87580" w14:paraId="0B995F6A" w14:textId="77777777" w:rsidTr="00A41779">
        <w:trPr>
          <w:trHeight w:val="529"/>
        </w:trPr>
        <w:tc>
          <w:tcPr>
            <w:tcW w:w="645" w:type="dxa"/>
            <w:shd w:val="clear" w:color="auto" w:fill="auto"/>
            <w:noWrap/>
            <w:vAlign w:val="center"/>
            <w:hideMark/>
          </w:tcPr>
          <w:p w14:paraId="37A38DE8"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14</w:t>
            </w:r>
          </w:p>
        </w:tc>
        <w:tc>
          <w:tcPr>
            <w:tcW w:w="4706" w:type="dxa"/>
            <w:shd w:val="clear" w:color="auto" w:fill="auto"/>
            <w:noWrap/>
            <w:vAlign w:val="center"/>
            <w:hideMark/>
          </w:tcPr>
          <w:p w14:paraId="1887C7EA" w14:textId="2412188D"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Students are satisfied with teachers' answers related to the lessons.</w:t>
            </w:r>
          </w:p>
        </w:tc>
        <w:tc>
          <w:tcPr>
            <w:tcW w:w="4633" w:type="dxa"/>
            <w:gridSpan w:val="5"/>
            <w:shd w:val="clear" w:color="auto" w:fill="auto"/>
            <w:noWrap/>
            <w:vAlign w:val="center"/>
          </w:tcPr>
          <w:p w14:paraId="2C0D0C30" w14:textId="3D5B4853" w:rsidR="00584414" w:rsidRPr="007D627A" w:rsidRDefault="00584414" w:rsidP="00584414">
            <w:pPr>
              <w:spacing w:before="0"/>
              <w:ind w:left="-59" w:right="-104"/>
              <w:rPr>
                <w:rFonts w:eastAsia="Times New Roman"/>
                <w:color w:val="000000"/>
                <w:sz w:val="26"/>
                <w:szCs w:val="26"/>
                <w:lang w:val="en-US"/>
              </w:rPr>
            </w:pPr>
            <w:r>
              <w:rPr>
                <w:noProof/>
              </w:rPr>
              <w:drawing>
                <wp:inline distT="0" distB="0" distL="0" distR="0" wp14:anchorId="71F278BB" wp14:editId="13ADB18D">
                  <wp:extent cx="2895600" cy="381000"/>
                  <wp:effectExtent l="0" t="0" r="0" b="0"/>
                  <wp:docPr id="41" name="Chart 41">
                    <a:extLst xmlns:a="http://schemas.openxmlformats.org/drawingml/2006/main">
                      <a:ext uri="{FF2B5EF4-FFF2-40B4-BE49-F238E27FC236}">
                        <a16:creationId xmlns:a16="http://schemas.microsoft.com/office/drawing/2014/main" id="{C4DEAE89-2AE9-4C0F-8E79-FE4CB1FBF2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584414" w:rsidRPr="00F87580" w14:paraId="4D86DAEB" w14:textId="77777777" w:rsidTr="00A41779">
        <w:trPr>
          <w:trHeight w:val="529"/>
        </w:trPr>
        <w:tc>
          <w:tcPr>
            <w:tcW w:w="645" w:type="dxa"/>
            <w:shd w:val="clear" w:color="auto" w:fill="auto"/>
            <w:noWrap/>
            <w:vAlign w:val="center"/>
            <w:hideMark/>
          </w:tcPr>
          <w:p w14:paraId="15EE0E0C"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15</w:t>
            </w:r>
          </w:p>
        </w:tc>
        <w:tc>
          <w:tcPr>
            <w:tcW w:w="4706" w:type="dxa"/>
            <w:shd w:val="clear" w:color="auto" w:fill="auto"/>
            <w:noWrap/>
            <w:vAlign w:val="center"/>
            <w:hideMark/>
          </w:tcPr>
          <w:p w14:paraId="689DA019" w14:textId="5E85CE73"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Lecturers ensured and used the time effectively.</w:t>
            </w:r>
          </w:p>
        </w:tc>
        <w:tc>
          <w:tcPr>
            <w:tcW w:w="4633" w:type="dxa"/>
            <w:gridSpan w:val="5"/>
            <w:shd w:val="clear" w:color="auto" w:fill="auto"/>
            <w:noWrap/>
          </w:tcPr>
          <w:p w14:paraId="0213D2B3" w14:textId="20D634F5"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54BA4D48" wp14:editId="09812FF0">
                  <wp:extent cx="2943225" cy="552450"/>
                  <wp:effectExtent l="0" t="0" r="0" b="0"/>
                  <wp:docPr id="42" name="Chart 42">
                    <a:extLst xmlns:a="http://schemas.openxmlformats.org/drawingml/2006/main">
                      <a:ext uri="{FF2B5EF4-FFF2-40B4-BE49-F238E27FC236}">
                        <a16:creationId xmlns:a16="http://schemas.microsoft.com/office/drawing/2014/main" id="{098374DB-C0D8-4AA3-8F45-5408D1530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584414" w:rsidRPr="00F87580" w14:paraId="69AE5BBC" w14:textId="77777777" w:rsidTr="00A41779">
        <w:trPr>
          <w:trHeight w:val="264"/>
        </w:trPr>
        <w:tc>
          <w:tcPr>
            <w:tcW w:w="645" w:type="dxa"/>
            <w:shd w:val="clear" w:color="auto" w:fill="auto"/>
            <w:noWrap/>
            <w:vAlign w:val="center"/>
            <w:hideMark/>
          </w:tcPr>
          <w:p w14:paraId="49894490"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16</w:t>
            </w:r>
          </w:p>
        </w:tc>
        <w:tc>
          <w:tcPr>
            <w:tcW w:w="4706" w:type="dxa"/>
            <w:shd w:val="clear" w:color="auto" w:fill="auto"/>
            <w:noWrap/>
            <w:vAlign w:val="center"/>
            <w:hideMark/>
          </w:tcPr>
          <w:p w14:paraId="321814F7" w14:textId="05D02EAA"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Lecturers evaluate accurately and fairly to the practice results of learners.</w:t>
            </w:r>
          </w:p>
        </w:tc>
        <w:tc>
          <w:tcPr>
            <w:tcW w:w="4633" w:type="dxa"/>
            <w:gridSpan w:val="5"/>
            <w:shd w:val="clear" w:color="auto" w:fill="auto"/>
            <w:noWrap/>
            <w:vAlign w:val="center"/>
          </w:tcPr>
          <w:p w14:paraId="60E91A99" w14:textId="57583BD2" w:rsidR="00584414" w:rsidRPr="007D627A" w:rsidRDefault="00584414" w:rsidP="00584414">
            <w:pPr>
              <w:spacing w:before="0"/>
              <w:ind w:left="-59"/>
              <w:jc w:val="center"/>
              <w:rPr>
                <w:rFonts w:eastAsia="Times New Roman"/>
                <w:color w:val="000000"/>
                <w:sz w:val="26"/>
                <w:szCs w:val="26"/>
                <w:lang w:val="en-US"/>
              </w:rPr>
            </w:pPr>
            <w:r>
              <w:rPr>
                <w:noProof/>
              </w:rPr>
              <w:drawing>
                <wp:inline distT="0" distB="0" distL="0" distR="0" wp14:anchorId="6EFBD655" wp14:editId="3C18C921">
                  <wp:extent cx="2914650" cy="514350"/>
                  <wp:effectExtent l="0" t="0" r="0" b="0"/>
                  <wp:docPr id="43" name="Chart 43">
                    <a:extLst xmlns:a="http://schemas.openxmlformats.org/drawingml/2006/main">
                      <a:ext uri="{FF2B5EF4-FFF2-40B4-BE49-F238E27FC236}">
                        <a16:creationId xmlns:a16="http://schemas.microsoft.com/office/drawing/2014/main" id="{0AC9C986-7D50-4E89-8853-D0905577A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584414" w:rsidRPr="00F87580" w14:paraId="5FECF2DE" w14:textId="77777777" w:rsidTr="00A41779">
        <w:trPr>
          <w:trHeight w:val="872"/>
        </w:trPr>
        <w:tc>
          <w:tcPr>
            <w:tcW w:w="645" w:type="dxa"/>
            <w:shd w:val="clear" w:color="auto" w:fill="auto"/>
            <w:noWrap/>
            <w:vAlign w:val="center"/>
            <w:hideMark/>
          </w:tcPr>
          <w:p w14:paraId="61023AAC" w14:textId="77777777" w:rsidR="00584414" w:rsidRPr="007D627A" w:rsidRDefault="00584414" w:rsidP="00584414">
            <w:pPr>
              <w:spacing w:before="0"/>
              <w:jc w:val="center"/>
              <w:rPr>
                <w:rFonts w:eastAsia="Times New Roman"/>
                <w:color w:val="000000"/>
                <w:sz w:val="26"/>
                <w:szCs w:val="26"/>
                <w:lang w:val="en-US"/>
              </w:rPr>
            </w:pPr>
            <w:r w:rsidRPr="007D627A">
              <w:rPr>
                <w:rFonts w:eastAsia="Times New Roman"/>
                <w:color w:val="000000"/>
                <w:sz w:val="26"/>
                <w:szCs w:val="26"/>
              </w:rPr>
              <w:t>17</w:t>
            </w:r>
          </w:p>
        </w:tc>
        <w:tc>
          <w:tcPr>
            <w:tcW w:w="4706" w:type="dxa"/>
            <w:shd w:val="clear" w:color="auto" w:fill="auto"/>
            <w:noWrap/>
            <w:vAlign w:val="center"/>
            <w:hideMark/>
          </w:tcPr>
          <w:p w14:paraId="2D91D099" w14:textId="40BA28B4" w:rsidR="00584414" w:rsidRPr="007D627A" w:rsidRDefault="00584414" w:rsidP="00584414">
            <w:pPr>
              <w:spacing w:before="0"/>
              <w:jc w:val="both"/>
              <w:rPr>
                <w:rFonts w:eastAsia="Times New Roman"/>
                <w:color w:val="000000"/>
                <w:sz w:val="26"/>
                <w:szCs w:val="26"/>
                <w:lang w:val="en-US"/>
              </w:rPr>
            </w:pPr>
            <w:r w:rsidRPr="007745AB">
              <w:rPr>
                <w:sz w:val="26"/>
                <w:szCs w:val="26"/>
              </w:rPr>
              <w:t>Examination/learning assessment methods are matched appropriately with the laboratory subjects</w:t>
            </w:r>
          </w:p>
        </w:tc>
        <w:tc>
          <w:tcPr>
            <w:tcW w:w="4633" w:type="dxa"/>
            <w:gridSpan w:val="5"/>
            <w:shd w:val="clear" w:color="auto" w:fill="auto"/>
            <w:noWrap/>
            <w:vAlign w:val="center"/>
          </w:tcPr>
          <w:p w14:paraId="4DFC3793" w14:textId="7F1CEA6C" w:rsidR="00584414" w:rsidRPr="007D627A" w:rsidRDefault="00584414" w:rsidP="00584414">
            <w:pPr>
              <w:spacing w:before="0"/>
              <w:ind w:left="-59"/>
              <w:rPr>
                <w:rFonts w:eastAsia="Times New Roman"/>
                <w:color w:val="000000"/>
                <w:sz w:val="26"/>
                <w:szCs w:val="26"/>
                <w:lang w:val="en-US"/>
              </w:rPr>
            </w:pPr>
            <w:r>
              <w:rPr>
                <w:noProof/>
              </w:rPr>
              <w:drawing>
                <wp:inline distT="0" distB="0" distL="0" distR="0" wp14:anchorId="135A2E5E" wp14:editId="1DE8C0A5">
                  <wp:extent cx="2943225" cy="485775"/>
                  <wp:effectExtent l="0" t="0" r="0" b="0"/>
                  <wp:docPr id="44" name="Chart 44">
                    <a:extLst xmlns:a="http://schemas.openxmlformats.org/drawingml/2006/main">
                      <a:ext uri="{FF2B5EF4-FFF2-40B4-BE49-F238E27FC236}">
                        <a16:creationId xmlns:a16="http://schemas.microsoft.com/office/drawing/2014/main" id="{E100F68A-1218-45BD-AA6C-487EF50BA0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980EA4" w:rsidRPr="00F87580" w14:paraId="05CF20C1" w14:textId="77777777" w:rsidTr="00A41779">
        <w:trPr>
          <w:trHeight w:val="529"/>
        </w:trPr>
        <w:tc>
          <w:tcPr>
            <w:tcW w:w="645" w:type="dxa"/>
            <w:shd w:val="clear" w:color="auto" w:fill="auto"/>
            <w:noWrap/>
            <w:vAlign w:val="center"/>
            <w:hideMark/>
          </w:tcPr>
          <w:p w14:paraId="202E2124" w14:textId="77777777" w:rsidR="00980EA4" w:rsidRPr="007D627A" w:rsidRDefault="00980EA4" w:rsidP="00980EA4">
            <w:pPr>
              <w:spacing w:before="0"/>
              <w:jc w:val="center"/>
              <w:rPr>
                <w:rFonts w:eastAsia="Times New Roman"/>
                <w:color w:val="000000"/>
                <w:sz w:val="26"/>
                <w:szCs w:val="26"/>
                <w:lang w:val="en-US"/>
              </w:rPr>
            </w:pPr>
            <w:r w:rsidRPr="007D627A">
              <w:rPr>
                <w:rFonts w:eastAsia="Times New Roman"/>
                <w:color w:val="000000"/>
                <w:sz w:val="26"/>
                <w:szCs w:val="26"/>
              </w:rPr>
              <w:t>18</w:t>
            </w:r>
          </w:p>
        </w:tc>
        <w:tc>
          <w:tcPr>
            <w:tcW w:w="4706" w:type="dxa"/>
            <w:shd w:val="clear" w:color="auto" w:fill="auto"/>
            <w:noWrap/>
            <w:vAlign w:val="center"/>
            <w:hideMark/>
          </w:tcPr>
          <w:p w14:paraId="24BA2A89" w14:textId="73220A02" w:rsidR="00980EA4" w:rsidRPr="007D627A" w:rsidRDefault="00980EA4" w:rsidP="00980EA4">
            <w:pPr>
              <w:spacing w:before="0"/>
              <w:jc w:val="both"/>
              <w:rPr>
                <w:rFonts w:eastAsia="Times New Roman"/>
                <w:color w:val="000000"/>
                <w:sz w:val="26"/>
                <w:szCs w:val="26"/>
                <w:lang w:val="en-US"/>
              </w:rPr>
            </w:pPr>
            <w:r>
              <w:rPr>
                <w:color w:val="000000"/>
                <w:sz w:val="22"/>
                <w:szCs w:val="22"/>
              </w:rPr>
              <w:t xml:space="preserve">The knowledge and skills gained through the subject help you meet the outcome standards </w:t>
            </w:r>
          </w:p>
        </w:tc>
        <w:tc>
          <w:tcPr>
            <w:tcW w:w="4633" w:type="dxa"/>
            <w:gridSpan w:val="5"/>
            <w:shd w:val="clear" w:color="auto" w:fill="auto"/>
            <w:noWrap/>
            <w:vAlign w:val="center"/>
          </w:tcPr>
          <w:p w14:paraId="14FE960D" w14:textId="1BF460D1" w:rsidR="00980EA4" w:rsidRPr="007D627A" w:rsidRDefault="00A41779" w:rsidP="00A41779">
            <w:pPr>
              <w:spacing w:before="0"/>
              <w:ind w:left="-149"/>
              <w:rPr>
                <w:rFonts w:eastAsia="Times New Roman"/>
                <w:color w:val="000000"/>
                <w:sz w:val="26"/>
                <w:szCs w:val="26"/>
                <w:lang w:val="en-US"/>
              </w:rPr>
            </w:pPr>
            <w:r>
              <w:rPr>
                <w:noProof/>
              </w:rPr>
              <w:drawing>
                <wp:inline distT="0" distB="0" distL="0" distR="0" wp14:anchorId="09330147" wp14:editId="053342A0">
                  <wp:extent cx="2971800" cy="409575"/>
                  <wp:effectExtent l="0" t="0" r="0" b="0"/>
                  <wp:docPr id="45" name="Chart 45">
                    <a:extLst xmlns:a="http://schemas.openxmlformats.org/drawingml/2006/main">
                      <a:ext uri="{FF2B5EF4-FFF2-40B4-BE49-F238E27FC236}">
                        <a16:creationId xmlns:a16="http://schemas.microsoft.com/office/drawing/2014/main" id="{972D79D8-0DB7-4104-8095-6D96CCBAE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584414" w:rsidRPr="00F87580" w14:paraId="217D9350" w14:textId="77777777" w:rsidTr="00A41779">
        <w:trPr>
          <w:trHeight w:val="872"/>
        </w:trPr>
        <w:tc>
          <w:tcPr>
            <w:tcW w:w="645" w:type="dxa"/>
            <w:shd w:val="clear" w:color="auto" w:fill="auto"/>
            <w:noWrap/>
            <w:vAlign w:val="center"/>
          </w:tcPr>
          <w:p w14:paraId="2B2AE22C" w14:textId="477464E9" w:rsidR="00584414" w:rsidRPr="007D627A" w:rsidRDefault="00584414" w:rsidP="00584414">
            <w:pPr>
              <w:spacing w:before="0"/>
              <w:jc w:val="center"/>
              <w:rPr>
                <w:rFonts w:eastAsia="Times New Roman"/>
                <w:color w:val="000000"/>
                <w:sz w:val="26"/>
                <w:szCs w:val="26"/>
                <w:lang w:val="en-US"/>
              </w:rPr>
            </w:pPr>
            <w:r>
              <w:rPr>
                <w:rFonts w:eastAsia="Times New Roman"/>
                <w:color w:val="000000"/>
                <w:sz w:val="26"/>
                <w:szCs w:val="26"/>
              </w:rPr>
              <w:t>19</w:t>
            </w:r>
          </w:p>
        </w:tc>
        <w:tc>
          <w:tcPr>
            <w:tcW w:w="4706" w:type="dxa"/>
            <w:shd w:val="clear" w:color="auto" w:fill="auto"/>
            <w:noWrap/>
            <w:vAlign w:val="center"/>
          </w:tcPr>
          <w:p w14:paraId="273373FF" w14:textId="4703E92D" w:rsidR="00584414" w:rsidRPr="007D627A" w:rsidRDefault="00584414" w:rsidP="00584414">
            <w:pPr>
              <w:spacing w:before="0"/>
              <w:jc w:val="both"/>
              <w:rPr>
                <w:rFonts w:eastAsia="Times New Roman"/>
                <w:color w:val="000000"/>
                <w:sz w:val="26"/>
                <w:szCs w:val="26"/>
                <w:lang w:val="en-US"/>
              </w:rPr>
            </w:pPr>
            <w:r w:rsidRPr="007745AB">
              <w:rPr>
                <w:color w:val="000000"/>
                <w:sz w:val="26"/>
                <w:szCs w:val="26"/>
              </w:rPr>
              <w:t xml:space="preserve">Students are satisfied with lecturers’ teaching and learning activities </w:t>
            </w:r>
          </w:p>
        </w:tc>
        <w:tc>
          <w:tcPr>
            <w:tcW w:w="4633" w:type="dxa"/>
            <w:gridSpan w:val="5"/>
            <w:shd w:val="clear" w:color="auto" w:fill="auto"/>
            <w:noWrap/>
            <w:vAlign w:val="center"/>
          </w:tcPr>
          <w:p w14:paraId="7BF5D872" w14:textId="372B86E3" w:rsidR="00584414" w:rsidRPr="007D627A" w:rsidRDefault="00584414" w:rsidP="00584414">
            <w:pPr>
              <w:spacing w:before="0"/>
              <w:ind w:left="-149"/>
              <w:jc w:val="center"/>
              <w:rPr>
                <w:rFonts w:eastAsia="Times New Roman"/>
                <w:color w:val="000000"/>
                <w:sz w:val="26"/>
                <w:szCs w:val="26"/>
                <w:lang w:val="en-US"/>
              </w:rPr>
            </w:pPr>
            <w:r>
              <w:rPr>
                <w:noProof/>
              </w:rPr>
              <w:drawing>
                <wp:inline distT="0" distB="0" distL="0" distR="0" wp14:anchorId="1BE2712F" wp14:editId="1A8FAEF2">
                  <wp:extent cx="2971800" cy="504825"/>
                  <wp:effectExtent l="0" t="0" r="0" b="0"/>
                  <wp:docPr id="46" name="Chart 46">
                    <a:extLst xmlns:a="http://schemas.openxmlformats.org/drawingml/2006/main">
                      <a:ext uri="{FF2B5EF4-FFF2-40B4-BE49-F238E27FC236}">
                        <a16:creationId xmlns:a16="http://schemas.microsoft.com/office/drawing/2014/main" id="{2034B0A0-0ECD-4262-9745-D33E69BE6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76285025" w14:textId="3FA04B8D" w:rsidR="005B0A60" w:rsidRPr="00734A62" w:rsidRDefault="005B0A60" w:rsidP="00387E49">
      <w:pPr>
        <w:spacing w:after="240"/>
        <w:jc w:val="center"/>
        <w:rPr>
          <w:i/>
          <w:sz w:val="26"/>
          <w:szCs w:val="26"/>
        </w:rPr>
      </w:pPr>
      <w:r w:rsidRPr="00734A62">
        <w:rPr>
          <w:i/>
          <w:sz w:val="26"/>
          <w:szCs w:val="26"/>
        </w:rPr>
        <w:t xml:space="preserve">Table 4. The </w:t>
      </w:r>
      <w:r w:rsidR="00584414">
        <w:rPr>
          <w:i/>
          <w:sz w:val="26"/>
          <w:szCs w:val="26"/>
          <w:lang w:val="en-US"/>
        </w:rPr>
        <w:t>percentage</w:t>
      </w:r>
      <w:r w:rsidRPr="00734A62">
        <w:rPr>
          <w:i/>
          <w:sz w:val="26"/>
          <w:szCs w:val="26"/>
        </w:rPr>
        <w:t xml:space="preserve"> of students </w:t>
      </w:r>
      <w:r w:rsidR="00584414">
        <w:rPr>
          <w:i/>
          <w:sz w:val="26"/>
          <w:szCs w:val="26"/>
          <w:lang w:val="en-US"/>
        </w:rPr>
        <w:t xml:space="preserve">who assessed </w:t>
      </w:r>
      <w:r w:rsidRPr="00734A62">
        <w:rPr>
          <w:i/>
          <w:sz w:val="26"/>
          <w:szCs w:val="26"/>
        </w:rPr>
        <w:t>HT1 practical subjects according to each criterion (%)</w:t>
      </w:r>
    </w:p>
    <w:p w14:paraId="5646506A" w14:textId="5C6B19B2" w:rsidR="008243B2" w:rsidRPr="00F85DA7" w:rsidRDefault="00584414" w:rsidP="00584414">
      <w:pPr>
        <w:spacing w:after="120" w:line="360" w:lineRule="auto"/>
        <w:ind w:firstLine="425"/>
        <w:jc w:val="both"/>
        <w:rPr>
          <w:i/>
          <w:sz w:val="26"/>
          <w:szCs w:val="26"/>
        </w:rPr>
      </w:pPr>
      <w:r w:rsidRPr="00584414">
        <w:rPr>
          <w:sz w:val="26"/>
          <w:szCs w:val="26"/>
        </w:rPr>
        <w:t>In HT1 practical subjects, the survey results revealed high satisfaction rates among students, ranging from 85.2% to 89.6%. Importantly, none of the criteria received less than 80% satisfaction. Students expressed high satisfaction with several specific criteria, including teachers providing comprehensive information about the syllabus and practice plan, offering sufficient practical materials and exercises, maintaining safety conditions in laboratories and during practice, and accurate evaluation by lecturers. However, some students expressed dissatisfaction with teaching methods, limited practice time, unanswered questions, and certain facility-related issues. Notably, there has been a significant decrease in student complaints compared to previous semesters</w:t>
      </w:r>
      <w:r w:rsidR="00EB4326" w:rsidRPr="00FE5BF3">
        <w:rPr>
          <w:color w:val="000000" w:themeColor="text1"/>
          <w:sz w:val="26"/>
          <w:szCs w:val="26"/>
        </w:rPr>
        <w:t>.</w:t>
      </w:r>
    </w:p>
    <w:p w14:paraId="6287CA66" w14:textId="77777777" w:rsidR="003B34D0" w:rsidRPr="00C823E6" w:rsidRDefault="003B34D0" w:rsidP="00A60D44">
      <w:pPr>
        <w:tabs>
          <w:tab w:val="left" w:pos="720"/>
        </w:tabs>
        <w:spacing w:before="0" w:line="360" w:lineRule="auto"/>
        <w:ind w:firstLine="360"/>
        <w:jc w:val="both"/>
        <w:rPr>
          <w:rFonts w:eastAsia="Calibri"/>
          <w:b/>
          <w:sz w:val="26"/>
          <w:szCs w:val="26"/>
        </w:rPr>
      </w:pPr>
      <w:r w:rsidRPr="00C823E6">
        <w:rPr>
          <w:rFonts w:eastAsia="Calibri"/>
          <w:b/>
          <w:sz w:val="26"/>
          <w:szCs w:val="26"/>
        </w:rPr>
        <w:t>3.3. HT2 Practical Subject</w:t>
      </w:r>
    </w:p>
    <w:p w14:paraId="7EB3AAFE" w14:textId="77777777" w:rsidR="00584414" w:rsidRPr="00584414" w:rsidRDefault="00584414" w:rsidP="00584414">
      <w:pPr>
        <w:tabs>
          <w:tab w:val="left" w:pos="567"/>
        </w:tabs>
        <w:spacing w:after="120" w:line="360" w:lineRule="auto"/>
        <w:ind w:firstLine="567"/>
        <w:jc w:val="both"/>
        <w:rPr>
          <w:sz w:val="26"/>
          <w:szCs w:val="26"/>
        </w:rPr>
      </w:pPr>
      <w:r w:rsidRPr="00584414">
        <w:rPr>
          <w:sz w:val="26"/>
          <w:szCs w:val="26"/>
        </w:rPr>
        <w:t>Moving on to HT2 practical subjects, 104 out of 105 HT2 practice classes achieved a participation rate of 50% or more in the survey, reaching an impressive 99.04%. This consistent result has been maintained across multiple semesters. Given the nature of the HT2 method, students engage in self-study and practice under the guidance and support of teachers regularly and efficiently to complete exercises and projects. As part of this approach, teachers arrange focused practice days, offering at least three sessions as prescribed to address students' difficulties in the subject.</w:t>
      </w:r>
    </w:p>
    <w:p w14:paraId="7491F298" w14:textId="2A0E4ECB" w:rsidR="003B34D0" w:rsidRPr="00584414" w:rsidRDefault="00584414" w:rsidP="00584414">
      <w:pPr>
        <w:tabs>
          <w:tab w:val="left" w:pos="567"/>
        </w:tabs>
        <w:spacing w:after="120" w:line="360" w:lineRule="auto"/>
        <w:ind w:firstLine="567"/>
        <w:jc w:val="both"/>
        <w:rPr>
          <w:sz w:val="26"/>
          <w:szCs w:val="26"/>
        </w:rPr>
      </w:pPr>
      <w:r w:rsidRPr="00584414">
        <w:rPr>
          <w:sz w:val="26"/>
          <w:szCs w:val="26"/>
        </w:rPr>
        <w:lastRenderedPageBreak/>
        <w:t>The questionnaire for HT2 practical subjects consists of 9 questions (criteria), and the survey results for each criterion are presented in the following table</w:t>
      </w:r>
      <w:r w:rsidR="003B34D0" w:rsidRPr="00584414">
        <w:rPr>
          <w:sz w:val="26"/>
          <w:szCs w:val="26"/>
        </w:rPr>
        <w:t>:</w:t>
      </w:r>
    </w:p>
    <w:tbl>
      <w:tblPr>
        <w:tblW w:w="9445" w:type="dxa"/>
        <w:tblInd w:w="113" w:type="dxa"/>
        <w:tblLayout w:type="fixed"/>
        <w:tblLook w:val="04A0" w:firstRow="1" w:lastRow="0" w:firstColumn="1" w:lastColumn="0" w:noHBand="0" w:noVBand="1"/>
      </w:tblPr>
      <w:tblGrid>
        <w:gridCol w:w="610"/>
        <w:gridCol w:w="4179"/>
        <w:gridCol w:w="958"/>
        <w:gridCol w:w="958"/>
        <w:gridCol w:w="1095"/>
        <w:gridCol w:w="822"/>
        <w:gridCol w:w="823"/>
      </w:tblGrid>
      <w:tr w:rsidR="00584414" w:rsidRPr="007212B6" w14:paraId="1F655CB2" w14:textId="77777777" w:rsidTr="00BD2B70">
        <w:trPr>
          <w:trHeight w:val="1299"/>
        </w:trPr>
        <w:tc>
          <w:tcPr>
            <w:tcW w:w="6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149C12" w14:textId="5BEBF9E7" w:rsidR="00584414" w:rsidRPr="007212B6" w:rsidRDefault="00584414" w:rsidP="00584414">
            <w:pPr>
              <w:spacing w:before="0"/>
              <w:jc w:val="center"/>
              <w:rPr>
                <w:rFonts w:eastAsia="Times New Roman"/>
                <w:b/>
                <w:bCs/>
                <w:color w:val="000000"/>
                <w:sz w:val="26"/>
                <w:szCs w:val="26"/>
                <w:lang w:val="en-US"/>
              </w:rPr>
            </w:pPr>
            <w:r>
              <w:rPr>
                <w:rFonts w:eastAsia="Times New Roman"/>
                <w:b/>
                <w:bCs/>
                <w:color w:val="000000"/>
                <w:sz w:val="26"/>
                <w:szCs w:val="26"/>
                <w:lang w:val="en-US"/>
              </w:rPr>
              <w:t>No.</w:t>
            </w:r>
          </w:p>
        </w:tc>
        <w:tc>
          <w:tcPr>
            <w:tcW w:w="4179" w:type="dxa"/>
            <w:tcBorders>
              <w:top w:val="single" w:sz="4" w:space="0" w:color="000000"/>
              <w:left w:val="nil"/>
              <w:bottom w:val="single" w:sz="4" w:space="0" w:color="000000"/>
              <w:right w:val="single" w:sz="4" w:space="0" w:color="000000"/>
            </w:tcBorders>
            <w:shd w:val="clear" w:color="auto" w:fill="auto"/>
            <w:noWrap/>
            <w:vAlign w:val="center"/>
            <w:hideMark/>
          </w:tcPr>
          <w:p w14:paraId="17B412EB" w14:textId="323EB3DD" w:rsidR="00584414" w:rsidRPr="007212B6" w:rsidRDefault="00584414" w:rsidP="00584414">
            <w:pPr>
              <w:spacing w:before="0"/>
              <w:jc w:val="center"/>
              <w:rPr>
                <w:rFonts w:eastAsia="Times New Roman"/>
                <w:b/>
                <w:bCs/>
                <w:color w:val="000000"/>
                <w:sz w:val="26"/>
                <w:szCs w:val="26"/>
                <w:lang w:val="en-US"/>
              </w:rPr>
            </w:pPr>
            <w:r w:rsidRPr="00272C23">
              <w:rPr>
                <w:b/>
                <w:bCs/>
                <w:sz w:val="26"/>
                <w:szCs w:val="26"/>
                <w:lang w:val="en-US"/>
              </w:rPr>
              <w:t>C</w:t>
            </w:r>
            <w:r w:rsidRPr="00272C23">
              <w:rPr>
                <w:b/>
                <w:bCs/>
                <w:sz w:val="26"/>
                <w:szCs w:val="26"/>
              </w:rPr>
              <w:t>riteria</w:t>
            </w:r>
          </w:p>
        </w:tc>
        <w:tc>
          <w:tcPr>
            <w:tcW w:w="958" w:type="dxa"/>
            <w:tcBorders>
              <w:top w:val="single" w:sz="4" w:space="0" w:color="000000"/>
              <w:left w:val="nil"/>
              <w:bottom w:val="single" w:sz="4" w:space="0" w:color="000000"/>
              <w:right w:val="single" w:sz="4" w:space="0" w:color="000000"/>
            </w:tcBorders>
            <w:shd w:val="clear" w:color="auto" w:fill="4F81BD" w:themeFill="accent1"/>
            <w:vAlign w:val="center"/>
            <w:hideMark/>
          </w:tcPr>
          <w:p w14:paraId="72467392" w14:textId="16B72EA8" w:rsidR="00584414" w:rsidRPr="000E0F72" w:rsidRDefault="00584414" w:rsidP="00584414">
            <w:pPr>
              <w:spacing w:before="0"/>
              <w:jc w:val="center"/>
              <w:rPr>
                <w:rFonts w:eastAsia="Times New Roman"/>
                <w:b/>
                <w:bCs/>
                <w:color w:val="000000"/>
                <w:sz w:val="24"/>
                <w:szCs w:val="24"/>
                <w:lang w:val="en-US"/>
              </w:rPr>
            </w:pPr>
            <w:r w:rsidRPr="00584414">
              <w:rPr>
                <w:b/>
                <w:bCs/>
                <w:color w:val="FFFFFF" w:themeColor="background1"/>
                <w:sz w:val="20"/>
                <w:szCs w:val="20"/>
              </w:rPr>
              <w:t>Very Poor/Very dissatisfied</w:t>
            </w:r>
          </w:p>
        </w:tc>
        <w:tc>
          <w:tcPr>
            <w:tcW w:w="958" w:type="dxa"/>
            <w:tcBorders>
              <w:top w:val="single" w:sz="4" w:space="0" w:color="000000"/>
              <w:left w:val="nil"/>
              <w:bottom w:val="single" w:sz="4" w:space="0" w:color="000000"/>
              <w:right w:val="single" w:sz="4" w:space="0" w:color="000000"/>
            </w:tcBorders>
            <w:shd w:val="clear" w:color="auto" w:fill="E5B8B7" w:themeFill="accent2" w:themeFillTint="66"/>
            <w:vAlign w:val="center"/>
            <w:hideMark/>
          </w:tcPr>
          <w:p w14:paraId="13CC9CB5" w14:textId="7B6A70B7" w:rsidR="00584414" w:rsidRPr="000E0F72" w:rsidRDefault="00584414" w:rsidP="00584414">
            <w:pPr>
              <w:spacing w:before="0"/>
              <w:jc w:val="center"/>
              <w:rPr>
                <w:rFonts w:eastAsia="Times New Roman"/>
                <w:b/>
                <w:bCs/>
                <w:color w:val="000000"/>
                <w:sz w:val="24"/>
                <w:szCs w:val="24"/>
                <w:lang w:val="en-US"/>
              </w:rPr>
            </w:pPr>
            <w:r w:rsidRPr="00584414">
              <w:rPr>
                <w:b/>
                <w:bCs/>
                <w:color w:val="FFFFFF" w:themeColor="background1"/>
                <w:sz w:val="20"/>
                <w:szCs w:val="20"/>
              </w:rPr>
              <w:t>Poor/ Dissatisfied</w:t>
            </w:r>
          </w:p>
        </w:tc>
        <w:tc>
          <w:tcPr>
            <w:tcW w:w="1095" w:type="dxa"/>
            <w:tcBorders>
              <w:top w:val="single" w:sz="4" w:space="0" w:color="000000"/>
              <w:left w:val="nil"/>
              <w:bottom w:val="single" w:sz="4" w:space="0" w:color="000000"/>
              <w:right w:val="single" w:sz="4" w:space="0" w:color="000000"/>
            </w:tcBorders>
            <w:shd w:val="clear" w:color="auto" w:fill="C0504D" w:themeFill="accent2"/>
            <w:vAlign w:val="center"/>
            <w:hideMark/>
          </w:tcPr>
          <w:p w14:paraId="2BA47830" w14:textId="031AA305" w:rsidR="00584414" w:rsidRPr="000E0F72" w:rsidRDefault="00584414" w:rsidP="00584414">
            <w:pPr>
              <w:spacing w:before="0"/>
              <w:jc w:val="center"/>
              <w:rPr>
                <w:rFonts w:eastAsia="Times New Roman"/>
                <w:b/>
                <w:bCs/>
                <w:color w:val="000000"/>
                <w:sz w:val="24"/>
                <w:szCs w:val="24"/>
                <w:lang w:val="en-US"/>
              </w:rPr>
            </w:pPr>
            <w:r w:rsidRPr="00584414">
              <w:rPr>
                <w:b/>
                <w:bCs/>
                <w:color w:val="FFFFFF" w:themeColor="background1"/>
                <w:sz w:val="20"/>
                <w:szCs w:val="20"/>
              </w:rPr>
              <w:t>Fair/ Neither</w:t>
            </w:r>
          </w:p>
        </w:tc>
        <w:tc>
          <w:tcPr>
            <w:tcW w:w="822" w:type="dxa"/>
            <w:tcBorders>
              <w:top w:val="single" w:sz="4" w:space="0" w:color="000000"/>
              <w:left w:val="nil"/>
              <w:bottom w:val="single" w:sz="4" w:space="0" w:color="000000"/>
              <w:right w:val="single" w:sz="4" w:space="0" w:color="000000"/>
            </w:tcBorders>
            <w:shd w:val="clear" w:color="auto" w:fill="9BBB59" w:themeFill="accent3"/>
            <w:vAlign w:val="center"/>
            <w:hideMark/>
          </w:tcPr>
          <w:p w14:paraId="5FA39843" w14:textId="23F20092" w:rsidR="00584414" w:rsidRPr="000E0F72" w:rsidRDefault="00584414" w:rsidP="00584414">
            <w:pPr>
              <w:spacing w:before="0"/>
              <w:jc w:val="center"/>
              <w:rPr>
                <w:rFonts w:eastAsia="Times New Roman"/>
                <w:b/>
                <w:bCs/>
                <w:color w:val="000000"/>
                <w:sz w:val="24"/>
                <w:szCs w:val="24"/>
                <w:lang w:val="en-US"/>
              </w:rPr>
            </w:pPr>
            <w:r w:rsidRPr="00584414">
              <w:rPr>
                <w:b/>
                <w:bCs/>
                <w:color w:val="FFFFFF" w:themeColor="background1"/>
                <w:sz w:val="20"/>
                <w:szCs w:val="20"/>
              </w:rPr>
              <w:t>Good/ Satisfied</w:t>
            </w:r>
          </w:p>
        </w:tc>
        <w:tc>
          <w:tcPr>
            <w:tcW w:w="823" w:type="dxa"/>
            <w:tcBorders>
              <w:top w:val="single" w:sz="4" w:space="0" w:color="000000"/>
              <w:left w:val="nil"/>
              <w:bottom w:val="single" w:sz="4" w:space="0" w:color="000000"/>
              <w:right w:val="single" w:sz="4" w:space="0" w:color="000000"/>
            </w:tcBorders>
            <w:shd w:val="clear" w:color="auto" w:fill="7030A0"/>
            <w:vAlign w:val="center"/>
            <w:hideMark/>
          </w:tcPr>
          <w:p w14:paraId="22151F7A" w14:textId="7F08B6D3" w:rsidR="00584414" w:rsidRPr="000E0F72" w:rsidRDefault="00584414" w:rsidP="00584414">
            <w:pPr>
              <w:spacing w:before="0"/>
              <w:jc w:val="center"/>
              <w:rPr>
                <w:rFonts w:eastAsia="Times New Roman"/>
                <w:b/>
                <w:bCs/>
                <w:color w:val="000000"/>
                <w:sz w:val="24"/>
                <w:szCs w:val="24"/>
                <w:lang w:val="en-US"/>
              </w:rPr>
            </w:pPr>
            <w:r w:rsidRPr="00584414">
              <w:rPr>
                <w:b/>
                <w:bCs/>
                <w:color w:val="FFFFFF" w:themeColor="background1"/>
                <w:sz w:val="20"/>
                <w:szCs w:val="20"/>
              </w:rPr>
              <w:t>Very good/ Very satisfied</w:t>
            </w:r>
          </w:p>
        </w:tc>
      </w:tr>
      <w:tr w:rsidR="003F786B" w:rsidRPr="007212B6" w14:paraId="3270538D" w14:textId="77777777" w:rsidTr="000E0F72">
        <w:trPr>
          <w:trHeight w:val="552"/>
        </w:trPr>
        <w:tc>
          <w:tcPr>
            <w:tcW w:w="610" w:type="dxa"/>
            <w:tcBorders>
              <w:top w:val="nil"/>
              <w:left w:val="single" w:sz="4" w:space="0" w:color="000000"/>
              <w:bottom w:val="single" w:sz="4" w:space="0" w:color="000000"/>
              <w:right w:val="single" w:sz="4" w:space="0" w:color="000000"/>
            </w:tcBorders>
            <w:shd w:val="clear" w:color="auto" w:fill="auto"/>
            <w:noWrap/>
            <w:vAlign w:val="center"/>
            <w:hideMark/>
          </w:tcPr>
          <w:p w14:paraId="0EA1D62F"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1</w:t>
            </w:r>
          </w:p>
        </w:tc>
        <w:tc>
          <w:tcPr>
            <w:tcW w:w="4179" w:type="dxa"/>
            <w:tcBorders>
              <w:top w:val="nil"/>
              <w:left w:val="nil"/>
              <w:bottom w:val="single" w:sz="4" w:space="0" w:color="000000"/>
              <w:right w:val="single" w:sz="4" w:space="0" w:color="000000"/>
            </w:tcBorders>
            <w:shd w:val="clear" w:color="auto" w:fill="auto"/>
            <w:noWrap/>
            <w:vAlign w:val="center"/>
            <w:hideMark/>
          </w:tcPr>
          <w:p w14:paraId="71A2816B" w14:textId="31E21B2F"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Lecturers met their students (at least 3 times) as prescribed.</w:t>
            </w:r>
          </w:p>
        </w:tc>
        <w:tc>
          <w:tcPr>
            <w:tcW w:w="4656" w:type="dxa"/>
            <w:gridSpan w:val="5"/>
            <w:tcBorders>
              <w:top w:val="nil"/>
              <w:left w:val="nil"/>
              <w:bottom w:val="single" w:sz="4" w:space="0" w:color="000000"/>
              <w:right w:val="single" w:sz="4" w:space="0" w:color="000000"/>
            </w:tcBorders>
            <w:shd w:val="clear" w:color="auto" w:fill="auto"/>
            <w:noWrap/>
            <w:vAlign w:val="center"/>
          </w:tcPr>
          <w:p w14:paraId="024BD67E" w14:textId="0CA0DCFB" w:rsidR="003F786B" w:rsidRPr="007212B6" w:rsidRDefault="003F786B" w:rsidP="003F786B">
            <w:pPr>
              <w:spacing w:before="0"/>
              <w:ind w:left="-134"/>
              <w:jc w:val="center"/>
              <w:rPr>
                <w:rFonts w:eastAsia="Times New Roman"/>
                <w:color w:val="000000"/>
                <w:sz w:val="26"/>
                <w:szCs w:val="26"/>
                <w:lang w:val="en-US"/>
              </w:rPr>
            </w:pPr>
            <w:r>
              <w:rPr>
                <w:noProof/>
              </w:rPr>
              <w:drawing>
                <wp:inline distT="0" distB="0" distL="0" distR="0" wp14:anchorId="124A3ED6" wp14:editId="08038FAB">
                  <wp:extent cx="2962275" cy="533400"/>
                  <wp:effectExtent l="0" t="0" r="0" b="0"/>
                  <wp:docPr id="47" name="Chart 47">
                    <a:extLst xmlns:a="http://schemas.openxmlformats.org/drawingml/2006/main">
                      <a:ext uri="{FF2B5EF4-FFF2-40B4-BE49-F238E27FC236}">
                        <a16:creationId xmlns:a16="http://schemas.microsoft.com/office/drawing/2014/main" id="{B192835B-4C25-4BD1-950D-909F068DE3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3F786B" w:rsidRPr="007212B6" w14:paraId="607B5FEE" w14:textId="77777777" w:rsidTr="000E0F72">
        <w:trPr>
          <w:trHeight w:val="552"/>
        </w:trPr>
        <w:tc>
          <w:tcPr>
            <w:tcW w:w="610" w:type="dxa"/>
            <w:tcBorders>
              <w:top w:val="nil"/>
              <w:left w:val="single" w:sz="4" w:space="0" w:color="000000"/>
              <w:bottom w:val="single" w:sz="4" w:space="0" w:color="auto"/>
              <w:right w:val="single" w:sz="4" w:space="0" w:color="000000"/>
            </w:tcBorders>
            <w:shd w:val="clear" w:color="auto" w:fill="auto"/>
            <w:noWrap/>
            <w:vAlign w:val="center"/>
            <w:hideMark/>
          </w:tcPr>
          <w:p w14:paraId="1A420F69"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2</w:t>
            </w:r>
          </w:p>
        </w:tc>
        <w:tc>
          <w:tcPr>
            <w:tcW w:w="4179" w:type="dxa"/>
            <w:tcBorders>
              <w:top w:val="nil"/>
              <w:left w:val="nil"/>
              <w:bottom w:val="single" w:sz="4" w:space="0" w:color="auto"/>
              <w:right w:val="single" w:sz="4" w:space="0" w:color="000000"/>
            </w:tcBorders>
            <w:shd w:val="clear" w:color="auto" w:fill="auto"/>
            <w:noWrap/>
            <w:vAlign w:val="center"/>
            <w:hideMark/>
          </w:tcPr>
          <w:p w14:paraId="7355E8B0" w14:textId="4DCB0FE3"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Lecturers answered their students' questions very fast (within 24 hours).</w:t>
            </w:r>
          </w:p>
        </w:tc>
        <w:tc>
          <w:tcPr>
            <w:tcW w:w="4656" w:type="dxa"/>
            <w:gridSpan w:val="5"/>
            <w:tcBorders>
              <w:top w:val="nil"/>
              <w:left w:val="nil"/>
              <w:bottom w:val="single" w:sz="4" w:space="0" w:color="auto"/>
              <w:right w:val="single" w:sz="4" w:space="0" w:color="000000"/>
            </w:tcBorders>
            <w:shd w:val="clear" w:color="auto" w:fill="auto"/>
            <w:noWrap/>
            <w:vAlign w:val="center"/>
          </w:tcPr>
          <w:p w14:paraId="41CC94F5" w14:textId="7B2A4C1F" w:rsidR="003F786B" w:rsidRPr="007212B6" w:rsidRDefault="003F786B" w:rsidP="003F786B">
            <w:pPr>
              <w:spacing w:before="0"/>
              <w:ind w:left="-134"/>
              <w:rPr>
                <w:rFonts w:eastAsia="Times New Roman"/>
                <w:color w:val="000000"/>
                <w:sz w:val="26"/>
                <w:szCs w:val="26"/>
                <w:lang w:val="en-US"/>
              </w:rPr>
            </w:pPr>
            <w:r>
              <w:rPr>
                <w:noProof/>
              </w:rPr>
              <w:drawing>
                <wp:inline distT="0" distB="0" distL="0" distR="0" wp14:anchorId="20B74B95" wp14:editId="31E843A6">
                  <wp:extent cx="2962275" cy="542925"/>
                  <wp:effectExtent l="0" t="0" r="0" b="0"/>
                  <wp:docPr id="48" name="Chart 48">
                    <a:extLst xmlns:a="http://schemas.openxmlformats.org/drawingml/2006/main">
                      <a:ext uri="{FF2B5EF4-FFF2-40B4-BE49-F238E27FC236}">
                        <a16:creationId xmlns:a16="http://schemas.microsoft.com/office/drawing/2014/main" id="{E67F44FA-D842-4D27-AB03-D19D6A0DA5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3F786B" w:rsidRPr="007212B6" w14:paraId="2026DD87" w14:textId="77777777" w:rsidTr="000E0F72">
        <w:trPr>
          <w:trHeight w:val="2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C20FF"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3</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DA49" w14:textId="43149A95"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 xml:space="preserve"> Exercises, projects aligned with lesson content.</w:t>
            </w:r>
          </w:p>
        </w:tc>
        <w:tc>
          <w:tcPr>
            <w:tcW w:w="4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90501E8" w14:textId="0C5927C7" w:rsidR="003F786B" w:rsidRPr="007212B6" w:rsidRDefault="003F786B" w:rsidP="003F786B">
            <w:pPr>
              <w:spacing w:before="0"/>
              <w:ind w:left="-134"/>
              <w:jc w:val="center"/>
              <w:rPr>
                <w:rFonts w:eastAsia="Times New Roman"/>
                <w:color w:val="000000"/>
                <w:sz w:val="26"/>
                <w:szCs w:val="26"/>
                <w:lang w:val="en-US"/>
              </w:rPr>
            </w:pPr>
            <w:r>
              <w:rPr>
                <w:noProof/>
              </w:rPr>
              <w:drawing>
                <wp:inline distT="0" distB="0" distL="0" distR="0" wp14:anchorId="5357C0E1" wp14:editId="35C60EA0">
                  <wp:extent cx="2933700" cy="485775"/>
                  <wp:effectExtent l="0" t="0" r="0" b="0"/>
                  <wp:docPr id="49" name="Chart 49">
                    <a:extLst xmlns:a="http://schemas.openxmlformats.org/drawingml/2006/main">
                      <a:ext uri="{FF2B5EF4-FFF2-40B4-BE49-F238E27FC236}">
                        <a16:creationId xmlns:a16="http://schemas.microsoft.com/office/drawing/2014/main" id="{0DB3A96C-9216-4AA3-B6B2-BE5F7C0E6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3F786B" w:rsidRPr="007212B6" w14:paraId="30647D41" w14:textId="77777777" w:rsidTr="00AA6847">
        <w:trPr>
          <w:trHeight w:val="1007"/>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3905"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4</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13867" w14:textId="5770C39B"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 xml:space="preserve">Lecturers supplied documents sufficiently in doing practice process, exercise lessons. </w:t>
            </w:r>
          </w:p>
        </w:tc>
        <w:tc>
          <w:tcPr>
            <w:tcW w:w="4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2ED9B1D" w14:textId="327578C6" w:rsidR="003F786B" w:rsidRPr="007212B6" w:rsidRDefault="003F786B" w:rsidP="003F786B">
            <w:pPr>
              <w:spacing w:before="0"/>
              <w:ind w:left="-134"/>
              <w:jc w:val="center"/>
              <w:rPr>
                <w:rFonts w:eastAsia="Times New Roman"/>
                <w:color w:val="000000"/>
                <w:sz w:val="26"/>
                <w:szCs w:val="26"/>
                <w:lang w:val="en-US"/>
              </w:rPr>
            </w:pPr>
            <w:r>
              <w:rPr>
                <w:noProof/>
              </w:rPr>
              <w:drawing>
                <wp:inline distT="0" distB="0" distL="0" distR="0" wp14:anchorId="5FA70F9B" wp14:editId="264E4C23">
                  <wp:extent cx="2971800" cy="571500"/>
                  <wp:effectExtent l="0" t="0" r="0" b="0"/>
                  <wp:docPr id="50" name="Chart 50">
                    <a:extLst xmlns:a="http://schemas.openxmlformats.org/drawingml/2006/main">
                      <a:ext uri="{FF2B5EF4-FFF2-40B4-BE49-F238E27FC236}">
                        <a16:creationId xmlns:a16="http://schemas.microsoft.com/office/drawing/2014/main" id="{8B316CC7-6DCE-493C-A2C3-C7405EF32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3F786B" w:rsidRPr="007212B6" w14:paraId="01E148C8" w14:textId="77777777" w:rsidTr="00551669">
        <w:trPr>
          <w:trHeight w:val="828"/>
        </w:trPr>
        <w:tc>
          <w:tcPr>
            <w:tcW w:w="61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A25F8AA"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5</w:t>
            </w:r>
          </w:p>
        </w:tc>
        <w:tc>
          <w:tcPr>
            <w:tcW w:w="4179" w:type="dxa"/>
            <w:tcBorders>
              <w:top w:val="single" w:sz="4" w:space="0" w:color="auto"/>
              <w:left w:val="nil"/>
              <w:bottom w:val="single" w:sz="4" w:space="0" w:color="000000"/>
              <w:right w:val="single" w:sz="4" w:space="0" w:color="000000"/>
            </w:tcBorders>
            <w:shd w:val="clear" w:color="auto" w:fill="auto"/>
            <w:noWrap/>
            <w:vAlign w:val="center"/>
            <w:hideMark/>
          </w:tcPr>
          <w:p w14:paraId="3DC14143" w14:textId="71552021"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Lecturers always use the Moodle, emails, forums or personal website to discuss with students about the projects, assignments.</w:t>
            </w:r>
          </w:p>
        </w:tc>
        <w:tc>
          <w:tcPr>
            <w:tcW w:w="4656" w:type="dxa"/>
            <w:gridSpan w:val="5"/>
            <w:tcBorders>
              <w:top w:val="single" w:sz="4" w:space="0" w:color="auto"/>
              <w:left w:val="nil"/>
              <w:bottom w:val="single" w:sz="4" w:space="0" w:color="000000"/>
              <w:right w:val="single" w:sz="4" w:space="0" w:color="000000"/>
            </w:tcBorders>
            <w:shd w:val="clear" w:color="auto" w:fill="auto"/>
            <w:noWrap/>
            <w:vAlign w:val="center"/>
          </w:tcPr>
          <w:p w14:paraId="39F18753" w14:textId="5CD4F0B7" w:rsidR="003F786B" w:rsidRPr="007212B6" w:rsidRDefault="003F786B" w:rsidP="003F786B">
            <w:pPr>
              <w:spacing w:before="0"/>
              <w:ind w:left="-134"/>
              <w:rPr>
                <w:rFonts w:eastAsia="Times New Roman"/>
                <w:color w:val="000000"/>
                <w:sz w:val="26"/>
                <w:szCs w:val="26"/>
                <w:lang w:val="en-US"/>
              </w:rPr>
            </w:pPr>
            <w:r>
              <w:rPr>
                <w:noProof/>
              </w:rPr>
              <w:drawing>
                <wp:inline distT="0" distB="0" distL="0" distR="0" wp14:anchorId="70238527" wp14:editId="54523BED">
                  <wp:extent cx="2971800" cy="657225"/>
                  <wp:effectExtent l="0" t="0" r="0" b="0"/>
                  <wp:docPr id="51" name="Chart 51">
                    <a:extLst xmlns:a="http://schemas.openxmlformats.org/drawingml/2006/main">
                      <a:ext uri="{FF2B5EF4-FFF2-40B4-BE49-F238E27FC236}">
                        <a16:creationId xmlns:a16="http://schemas.microsoft.com/office/drawing/2014/main" id="{15752210-84CD-4D6C-B9D3-E1FA1F47B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3F786B" w:rsidRPr="007212B6" w14:paraId="0C463B38" w14:textId="77777777" w:rsidTr="0040176B">
        <w:trPr>
          <w:trHeight w:val="552"/>
        </w:trPr>
        <w:tc>
          <w:tcPr>
            <w:tcW w:w="610" w:type="dxa"/>
            <w:tcBorders>
              <w:top w:val="nil"/>
              <w:left w:val="single" w:sz="4" w:space="0" w:color="000000"/>
              <w:bottom w:val="single" w:sz="4" w:space="0" w:color="000000"/>
              <w:right w:val="single" w:sz="4" w:space="0" w:color="000000"/>
            </w:tcBorders>
            <w:shd w:val="clear" w:color="auto" w:fill="auto"/>
            <w:noWrap/>
            <w:vAlign w:val="center"/>
            <w:hideMark/>
          </w:tcPr>
          <w:p w14:paraId="3AB1DB07"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6</w:t>
            </w:r>
          </w:p>
        </w:tc>
        <w:tc>
          <w:tcPr>
            <w:tcW w:w="4179" w:type="dxa"/>
            <w:tcBorders>
              <w:top w:val="nil"/>
              <w:left w:val="nil"/>
              <w:bottom w:val="single" w:sz="4" w:space="0" w:color="000000"/>
              <w:right w:val="single" w:sz="4" w:space="0" w:color="000000"/>
            </w:tcBorders>
            <w:shd w:val="clear" w:color="auto" w:fill="auto"/>
            <w:noWrap/>
            <w:vAlign w:val="center"/>
            <w:hideMark/>
          </w:tcPr>
          <w:p w14:paraId="542C6220" w14:textId="7744568F"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Lecturers set the rule for students about the deadline to finish projects, reports and lessons.</w:t>
            </w:r>
          </w:p>
        </w:tc>
        <w:tc>
          <w:tcPr>
            <w:tcW w:w="4656" w:type="dxa"/>
            <w:gridSpan w:val="5"/>
            <w:tcBorders>
              <w:top w:val="nil"/>
              <w:left w:val="nil"/>
              <w:bottom w:val="single" w:sz="4" w:space="0" w:color="000000"/>
              <w:right w:val="single" w:sz="4" w:space="0" w:color="000000"/>
            </w:tcBorders>
            <w:shd w:val="clear" w:color="auto" w:fill="auto"/>
            <w:noWrap/>
            <w:vAlign w:val="center"/>
          </w:tcPr>
          <w:p w14:paraId="45BD5A83" w14:textId="79B2906D" w:rsidR="003F786B" w:rsidRPr="007212B6" w:rsidRDefault="003F786B" w:rsidP="003F786B">
            <w:pPr>
              <w:spacing w:before="0"/>
              <w:ind w:left="-134"/>
              <w:jc w:val="center"/>
              <w:rPr>
                <w:rFonts w:eastAsia="Times New Roman"/>
                <w:color w:val="000000"/>
                <w:sz w:val="26"/>
                <w:szCs w:val="26"/>
                <w:lang w:val="en-US"/>
              </w:rPr>
            </w:pPr>
            <w:r>
              <w:rPr>
                <w:noProof/>
              </w:rPr>
              <w:drawing>
                <wp:inline distT="0" distB="0" distL="0" distR="0" wp14:anchorId="525BA101" wp14:editId="3A20234F">
                  <wp:extent cx="2943225" cy="504825"/>
                  <wp:effectExtent l="0" t="0" r="0" b="0"/>
                  <wp:docPr id="53" name="Chart 53">
                    <a:extLst xmlns:a="http://schemas.openxmlformats.org/drawingml/2006/main">
                      <a:ext uri="{FF2B5EF4-FFF2-40B4-BE49-F238E27FC236}">
                        <a16:creationId xmlns:a16="http://schemas.microsoft.com/office/drawing/2014/main" id="{4B9B3D1F-9221-426A-84E8-174FC8486D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3F786B" w:rsidRPr="007212B6" w14:paraId="5A445344" w14:textId="77777777" w:rsidTr="009D00E3">
        <w:trPr>
          <w:trHeight w:val="926"/>
        </w:trPr>
        <w:tc>
          <w:tcPr>
            <w:tcW w:w="610" w:type="dxa"/>
            <w:tcBorders>
              <w:top w:val="nil"/>
              <w:left w:val="single" w:sz="4" w:space="0" w:color="000000"/>
              <w:bottom w:val="single" w:sz="4" w:space="0" w:color="auto"/>
              <w:right w:val="single" w:sz="4" w:space="0" w:color="000000"/>
            </w:tcBorders>
            <w:shd w:val="clear" w:color="auto" w:fill="auto"/>
            <w:noWrap/>
            <w:vAlign w:val="center"/>
            <w:hideMark/>
          </w:tcPr>
          <w:p w14:paraId="7D5A8ED5"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7</w:t>
            </w:r>
          </w:p>
        </w:tc>
        <w:tc>
          <w:tcPr>
            <w:tcW w:w="4179" w:type="dxa"/>
            <w:tcBorders>
              <w:top w:val="nil"/>
              <w:left w:val="nil"/>
              <w:bottom w:val="single" w:sz="4" w:space="0" w:color="auto"/>
              <w:right w:val="single" w:sz="4" w:space="0" w:color="000000"/>
            </w:tcBorders>
            <w:shd w:val="clear" w:color="auto" w:fill="auto"/>
            <w:noWrap/>
            <w:vAlign w:val="center"/>
            <w:hideMark/>
          </w:tcPr>
          <w:p w14:paraId="16268A20" w14:textId="1D4FE6C9"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 xml:space="preserve">Students are satisfied with teachers' methods in the practice process </w:t>
            </w:r>
          </w:p>
        </w:tc>
        <w:tc>
          <w:tcPr>
            <w:tcW w:w="4656" w:type="dxa"/>
            <w:gridSpan w:val="5"/>
            <w:tcBorders>
              <w:top w:val="nil"/>
              <w:left w:val="nil"/>
              <w:bottom w:val="single" w:sz="4" w:space="0" w:color="auto"/>
              <w:right w:val="single" w:sz="4" w:space="0" w:color="000000"/>
            </w:tcBorders>
            <w:shd w:val="clear" w:color="auto" w:fill="auto"/>
            <w:noWrap/>
            <w:vAlign w:val="center"/>
          </w:tcPr>
          <w:p w14:paraId="5F8DB422" w14:textId="562C07FC" w:rsidR="003F786B" w:rsidRPr="007212B6" w:rsidRDefault="003F786B" w:rsidP="003F786B">
            <w:pPr>
              <w:spacing w:before="0"/>
              <w:ind w:left="-134"/>
              <w:rPr>
                <w:rFonts w:eastAsia="Times New Roman"/>
                <w:color w:val="000000"/>
                <w:sz w:val="26"/>
                <w:szCs w:val="26"/>
                <w:lang w:val="en-US"/>
              </w:rPr>
            </w:pPr>
            <w:r>
              <w:rPr>
                <w:noProof/>
              </w:rPr>
              <w:drawing>
                <wp:inline distT="0" distB="0" distL="0" distR="0" wp14:anchorId="723B3FC3" wp14:editId="031C7732">
                  <wp:extent cx="2981325" cy="523875"/>
                  <wp:effectExtent l="0" t="0" r="0" b="0"/>
                  <wp:docPr id="54" name="Chart 54">
                    <a:extLst xmlns:a="http://schemas.openxmlformats.org/drawingml/2006/main">
                      <a:ext uri="{FF2B5EF4-FFF2-40B4-BE49-F238E27FC236}">
                        <a16:creationId xmlns:a16="http://schemas.microsoft.com/office/drawing/2014/main" id="{662DB439-C73E-48E7-9F8C-506852ABF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3F786B" w:rsidRPr="007212B6" w14:paraId="44EB9450" w14:textId="77777777" w:rsidTr="009D00E3">
        <w:trPr>
          <w:trHeight w:val="552"/>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4C85" w14:textId="77777777" w:rsidR="003F786B" w:rsidRPr="007212B6" w:rsidRDefault="003F786B" w:rsidP="003F786B">
            <w:pPr>
              <w:spacing w:before="0"/>
              <w:jc w:val="center"/>
              <w:rPr>
                <w:rFonts w:eastAsia="Times New Roman"/>
                <w:color w:val="000000"/>
                <w:sz w:val="26"/>
                <w:szCs w:val="26"/>
                <w:lang w:val="en-US"/>
              </w:rPr>
            </w:pPr>
            <w:r w:rsidRPr="007212B6">
              <w:rPr>
                <w:rFonts w:eastAsia="Times New Roman"/>
                <w:color w:val="000000"/>
                <w:sz w:val="26"/>
                <w:szCs w:val="26"/>
              </w:rPr>
              <w:t>8</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449D" w14:textId="0775187D" w:rsidR="003F786B" w:rsidRPr="007212B6" w:rsidRDefault="003F786B" w:rsidP="003F786B">
            <w:pPr>
              <w:spacing w:before="0"/>
              <w:ind w:right="34"/>
              <w:jc w:val="both"/>
              <w:rPr>
                <w:rFonts w:eastAsia="Times New Roman"/>
                <w:color w:val="000000"/>
                <w:sz w:val="26"/>
                <w:szCs w:val="26"/>
                <w:lang w:val="en-US"/>
              </w:rPr>
            </w:pPr>
            <w:r>
              <w:rPr>
                <w:color w:val="000000"/>
                <w:sz w:val="26"/>
                <w:szCs w:val="26"/>
              </w:rPr>
              <w:t>Teachers evaluated accurately, fairly to the results of students through projects, lessons.</w:t>
            </w:r>
          </w:p>
        </w:tc>
        <w:tc>
          <w:tcPr>
            <w:tcW w:w="4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9BFAA6" w14:textId="14209DF8" w:rsidR="003F786B" w:rsidRPr="007212B6" w:rsidRDefault="003F786B" w:rsidP="003F786B">
            <w:pPr>
              <w:spacing w:before="0"/>
              <w:ind w:left="-134"/>
              <w:jc w:val="center"/>
              <w:rPr>
                <w:rFonts w:eastAsia="Times New Roman"/>
                <w:color w:val="000000"/>
                <w:sz w:val="26"/>
                <w:szCs w:val="26"/>
                <w:lang w:val="en-US"/>
              </w:rPr>
            </w:pPr>
            <w:r>
              <w:rPr>
                <w:noProof/>
              </w:rPr>
              <w:drawing>
                <wp:inline distT="0" distB="0" distL="0" distR="0" wp14:anchorId="4258F6C1" wp14:editId="1619BE7E">
                  <wp:extent cx="2971800" cy="466725"/>
                  <wp:effectExtent l="0" t="0" r="0" b="0"/>
                  <wp:docPr id="55" name="Chart 55">
                    <a:extLst xmlns:a="http://schemas.openxmlformats.org/drawingml/2006/main">
                      <a:ext uri="{FF2B5EF4-FFF2-40B4-BE49-F238E27FC236}">
                        <a16:creationId xmlns:a16="http://schemas.microsoft.com/office/drawing/2014/main" id="{8CCF6A21-4395-47F2-A401-4C6E680D5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0E0F72" w:rsidRPr="007212B6" w14:paraId="4E8ADEA0" w14:textId="77777777" w:rsidTr="009D00E3">
        <w:trPr>
          <w:trHeight w:val="552"/>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C623" w14:textId="1FF49D06" w:rsidR="000E0F72" w:rsidRPr="007212B6" w:rsidRDefault="000E0F72" w:rsidP="000E0F72">
            <w:pPr>
              <w:spacing w:before="0"/>
              <w:jc w:val="center"/>
              <w:rPr>
                <w:rFonts w:eastAsia="Times New Roman"/>
                <w:color w:val="000000"/>
                <w:sz w:val="26"/>
                <w:szCs w:val="26"/>
                <w:lang w:val="en-US"/>
              </w:rPr>
            </w:pPr>
            <w:r>
              <w:rPr>
                <w:rFonts w:eastAsia="Times New Roman"/>
                <w:color w:val="000000"/>
                <w:sz w:val="26"/>
                <w:szCs w:val="26"/>
              </w:rPr>
              <w:t>9</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ED926" w14:textId="49A37CB9" w:rsidR="000E0F72" w:rsidRPr="007212B6" w:rsidRDefault="000E0F72" w:rsidP="000E0F72">
            <w:pPr>
              <w:spacing w:before="0"/>
              <w:ind w:right="34"/>
              <w:jc w:val="both"/>
              <w:rPr>
                <w:rFonts w:eastAsia="Times New Roman"/>
                <w:color w:val="000000"/>
                <w:sz w:val="26"/>
                <w:szCs w:val="26"/>
                <w:lang w:val="en-US"/>
              </w:rPr>
            </w:pPr>
            <w:r>
              <w:rPr>
                <w:color w:val="000000"/>
                <w:sz w:val="22"/>
                <w:szCs w:val="22"/>
              </w:rPr>
              <w:t>The results of the project/practice exercises are objective, fair and reflect the learning capacity of students</w:t>
            </w:r>
          </w:p>
        </w:tc>
        <w:tc>
          <w:tcPr>
            <w:tcW w:w="46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4BD55A1" w14:textId="448691D8" w:rsidR="000E0F72" w:rsidRPr="007212B6" w:rsidRDefault="009D00E3" w:rsidP="009D00E3">
            <w:pPr>
              <w:spacing w:before="0"/>
              <w:ind w:left="-134"/>
              <w:jc w:val="center"/>
              <w:rPr>
                <w:rFonts w:eastAsia="Times New Roman"/>
                <w:color w:val="000000"/>
                <w:sz w:val="26"/>
                <w:szCs w:val="26"/>
                <w:lang w:val="en-US"/>
              </w:rPr>
            </w:pPr>
            <w:r>
              <w:rPr>
                <w:noProof/>
              </w:rPr>
              <w:drawing>
                <wp:inline distT="0" distB="0" distL="0" distR="0" wp14:anchorId="7995D4E5" wp14:editId="568D50DE">
                  <wp:extent cx="2971800" cy="523875"/>
                  <wp:effectExtent l="0" t="0" r="0" b="0"/>
                  <wp:docPr id="56" name="Chart 56">
                    <a:extLst xmlns:a="http://schemas.openxmlformats.org/drawingml/2006/main">
                      <a:ext uri="{FF2B5EF4-FFF2-40B4-BE49-F238E27FC236}">
                        <a16:creationId xmlns:a16="http://schemas.microsoft.com/office/drawing/2014/main" id="{85BF7F5D-5306-4C68-A987-415F8E92C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14:paraId="1CA58B05" w14:textId="5820BDD9" w:rsidR="003B34D0" w:rsidRDefault="003B34D0" w:rsidP="005B2887">
      <w:pPr>
        <w:spacing w:after="240"/>
        <w:jc w:val="center"/>
        <w:rPr>
          <w:i/>
          <w:sz w:val="26"/>
          <w:szCs w:val="26"/>
        </w:rPr>
      </w:pPr>
      <w:r w:rsidRPr="00E13D59">
        <w:rPr>
          <w:i/>
          <w:sz w:val="26"/>
          <w:szCs w:val="26"/>
        </w:rPr>
        <w:t xml:space="preserve">Table 5. The </w:t>
      </w:r>
      <w:r w:rsidR="003F786B">
        <w:rPr>
          <w:i/>
          <w:sz w:val="26"/>
          <w:szCs w:val="26"/>
          <w:lang w:val="en-US"/>
        </w:rPr>
        <w:t>percentage</w:t>
      </w:r>
      <w:r w:rsidRPr="00E13D59">
        <w:rPr>
          <w:i/>
          <w:sz w:val="26"/>
          <w:szCs w:val="26"/>
        </w:rPr>
        <w:t xml:space="preserve"> of students </w:t>
      </w:r>
      <w:r w:rsidR="003F786B">
        <w:rPr>
          <w:i/>
          <w:sz w:val="26"/>
          <w:szCs w:val="26"/>
          <w:lang w:val="en-US"/>
        </w:rPr>
        <w:t xml:space="preserve">who </w:t>
      </w:r>
      <w:r w:rsidRPr="00E13D59">
        <w:rPr>
          <w:i/>
          <w:sz w:val="26"/>
          <w:szCs w:val="26"/>
        </w:rPr>
        <w:t>asses</w:t>
      </w:r>
      <w:r w:rsidR="003F786B">
        <w:rPr>
          <w:i/>
          <w:sz w:val="26"/>
          <w:szCs w:val="26"/>
          <w:lang w:val="en-US"/>
        </w:rPr>
        <w:t>ed</w:t>
      </w:r>
      <w:r w:rsidRPr="00E13D59">
        <w:rPr>
          <w:i/>
          <w:sz w:val="26"/>
          <w:szCs w:val="26"/>
        </w:rPr>
        <w:t xml:space="preserve"> HT2 practical subjects according to each criterion (%)</w:t>
      </w:r>
    </w:p>
    <w:p w14:paraId="0213022C" w14:textId="77777777" w:rsidR="003F786B" w:rsidRPr="003F786B" w:rsidRDefault="003F786B" w:rsidP="003F786B">
      <w:pPr>
        <w:tabs>
          <w:tab w:val="left" w:pos="567"/>
        </w:tabs>
        <w:spacing w:after="120" w:line="360" w:lineRule="auto"/>
        <w:ind w:firstLine="567"/>
        <w:jc w:val="both"/>
        <w:rPr>
          <w:sz w:val="26"/>
          <w:szCs w:val="26"/>
        </w:rPr>
      </w:pPr>
      <w:r w:rsidRPr="003F786B">
        <w:rPr>
          <w:sz w:val="26"/>
          <w:szCs w:val="26"/>
        </w:rPr>
        <w:t xml:space="preserve">Starting from HKI/NH2019-2020, the number of TH2 classes decreased due to changes made by the Faculty of Science and Technology, which no longer offers HT2 practical classes. Despite achieving satisfactory evaluation results in all criteria, with satisfaction levels consistently exceeding 80%, HT2 practice subjects exhibit slightly lower satisfaction rates compared to practice 1. The average difference ranges from approximately 0.3% to 0.5%, with student satisfaction rates ranging from 83.7% to 85.4%. The Department recommends that Faculties carefully consider factors that may </w:t>
      </w:r>
      <w:r w:rsidRPr="003F786B">
        <w:rPr>
          <w:sz w:val="26"/>
          <w:szCs w:val="26"/>
        </w:rPr>
        <w:lastRenderedPageBreak/>
        <w:t>influence student satisfaction in HT2 practice subjects and implement measures to enhance teaching quality for further improvement.</w:t>
      </w:r>
    </w:p>
    <w:p w14:paraId="2E470E4E" w14:textId="77777777" w:rsidR="003F786B" w:rsidRPr="003F786B" w:rsidRDefault="003F786B" w:rsidP="003F786B">
      <w:pPr>
        <w:tabs>
          <w:tab w:val="left" w:pos="567"/>
        </w:tabs>
        <w:spacing w:after="120" w:line="360" w:lineRule="auto"/>
        <w:ind w:firstLine="567"/>
        <w:jc w:val="both"/>
        <w:rPr>
          <w:sz w:val="26"/>
          <w:szCs w:val="26"/>
        </w:rPr>
      </w:pPr>
      <w:r w:rsidRPr="003F786B">
        <w:rPr>
          <w:sz w:val="26"/>
          <w:szCs w:val="26"/>
        </w:rPr>
        <w:t>Moreover, some dissatisfied student opinions regarding this method include issues such as confusing communication, unanswered questions, and inappropriate organization and time arrangement (Annex TH2). These concerns should be thoroughly reviewed by the University and Faculty leaders for resolution."</w:t>
      </w:r>
    </w:p>
    <w:p w14:paraId="76FC8247" w14:textId="77777777" w:rsidR="003F786B" w:rsidRDefault="003F786B" w:rsidP="003F786B">
      <w:pPr>
        <w:pStyle w:val="z-TopofForm"/>
      </w:pPr>
      <w:r>
        <w:t>Top of Form</w:t>
      </w:r>
    </w:p>
    <w:p w14:paraId="0BA04F21" w14:textId="77777777" w:rsidR="007F0161" w:rsidRPr="00C823E6" w:rsidRDefault="005432F9" w:rsidP="003F786B">
      <w:pPr>
        <w:tabs>
          <w:tab w:val="left" w:pos="720"/>
        </w:tabs>
        <w:spacing w:before="0" w:line="360" w:lineRule="auto"/>
        <w:jc w:val="both"/>
        <w:rPr>
          <w:rFonts w:eastAsia="Calibri"/>
          <w:b/>
          <w:sz w:val="26"/>
          <w:szCs w:val="26"/>
        </w:rPr>
      </w:pPr>
      <w:r w:rsidRPr="00C823E6">
        <w:rPr>
          <w:rFonts w:eastAsia="Calibri"/>
          <w:b/>
          <w:sz w:val="26"/>
          <w:szCs w:val="26"/>
        </w:rPr>
        <w:t>3.4. Teacher's grade point average</w:t>
      </w:r>
    </w:p>
    <w:p w14:paraId="20085C10" w14:textId="028B62EB" w:rsidR="00157447" w:rsidRPr="003F786B" w:rsidRDefault="00157447" w:rsidP="003F786B">
      <w:pPr>
        <w:spacing w:after="120" w:line="360" w:lineRule="auto"/>
        <w:ind w:firstLine="567"/>
        <w:jc w:val="both"/>
        <w:rPr>
          <w:sz w:val="26"/>
          <w:szCs w:val="26"/>
        </w:rPr>
      </w:pPr>
      <w:r w:rsidRPr="003F786B">
        <w:rPr>
          <w:sz w:val="26"/>
          <w:szCs w:val="26"/>
        </w:rPr>
        <w:t xml:space="preserve">Based on the satisfaction level of students according to each criterion in each class, </w:t>
      </w:r>
      <w:r w:rsidR="003F786B" w:rsidRPr="003F786B">
        <w:rPr>
          <w:sz w:val="26"/>
          <w:szCs w:val="26"/>
        </w:rPr>
        <w:t>t</w:t>
      </w:r>
      <w:r w:rsidR="003F786B" w:rsidRPr="003F786B">
        <w:rPr>
          <w:sz w:val="26"/>
          <w:szCs w:val="26"/>
        </w:rPr>
        <w:t>he Department of Inspection – Legislation – Quality Assurance</w:t>
      </w:r>
      <w:r w:rsidRPr="003F786B">
        <w:rPr>
          <w:sz w:val="26"/>
          <w:szCs w:val="26"/>
        </w:rPr>
        <w:t xml:space="preserve"> has processed data to </w:t>
      </w:r>
      <w:r w:rsidR="003F786B" w:rsidRPr="003F786B">
        <w:rPr>
          <w:sz w:val="26"/>
          <w:szCs w:val="26"/>
        </w:rPr>
        <w:t>calculate the average score for each teacher, using the following conventions</w:t>
      </w:r>
      <w:r w:rsidRPr="003F786B">
        <w:rPr>
          <w:sz w:val="26"/>
          <w:szCs w:val="26"/>
        </w:rPr>
        <w:t>:</w:t>
      </w:r>
    </w:p>
    <w:p w14:paraId="7BC098B1" w14:textId="1694831D" w:rsidR="00157447" w:rsidRPr="00157447" w:rsidRDefault="003F786B" w:rsidP="000C6309">
      <w:pPr>
        <w:pStyle w:val="ListParagraph"/>
        <w:numPr>
          <w:ilvl w:val="0"/>
          <w:numId w:val="1"/>
        </w:numPr>
        <w:spacing w:before="0" w:line="360" w:lineRule="auto"/>
        <w:ind w:left="0" w:firstLine="540"/>
        <w:jc w:val="both"/>
        <w:rPr>
          <w:sz w:val="26"/>
          <w:szCs w:val="26"/>
        </w:rPr>
      </w:pPr>
      <w:r>
        <w:rPr>
          <w:sz w:val="26"/>
          <w:szCs w:val="26"/>
          <w:lang w:val="en-US"/>
        </w:rPr>
        <w:t>Mean (M)</w:t>
      </w:r>
      <w:r w:rsidR="00157447" w:rsidRPr="00157447">
        <w:rPr>
          <w:sz w:val="26"/>
          <w:szCs w:val="26"/>
        </w:rPr>
        <w:t xml:space="preserve"> &lt; 3 points: </w:t>
      </w:r>
      <w:r w:rsidR="00D207A3" w:rsidRPr="00A86DF8">
        <w:rPr>
          <w:sz w:val="26"/>
          <w:szCs w:val="26"/>
        </w:rPr>
        <w:tab/>
      </w:r>
      <w:r w:rsidR="00D207A3" w:rsidRPr="00A86DF8">
        <w:rPr>
          <w:sz w:val="26"/>
          <w:szCs w:val="26"/>
        </w:rPr>
        <w:tab/>
      </w:r>
      <w:r w:rsidR="00EA0591">
        <w:rPr>
          <w:sz w:val="26"/>
          <w:szCs w:val="26"/>
        </w:rPr>
        <w:t>Below satisfied/</w:t>
      </w:r>
      <w:proofErr w:type="gramStart"/>
      <w:r w:rsidR="00EA0591">
        <w:rPr>
          <w:sz w:val="26"/>
          <w:szCs w:val="26"/>
        </w:rPr>
        <w:t>good;</w:t>
      </w:r>
      <w:proofErr w:type="gramEnd"/>
    </w:p>
    <w:p w14:paraId="26AEB810" w14:textId="7533F589" w:rsidR="00157447" w:rsidRDefault="003F786B" w:rsidP="000C6309">
      <w:pPr>
        <w:pStyle w:val="ListParagraph"/>
        <w:numPr>
          <w:ilvl w:val="0"/>
          <w:numId w:val="1"/>
        </w:numPr>
        <w:spacing w:before="0" w:line="360" w:lineRule="auto"/>
        <w:ind w:left="0" w:firstLine="540"/>
        <w:jc w:val="both"/>
        <w:rPr>
          <w:sz w:val="26"/>
          <w:szCs w:val="26"/>
        </w:rPr>
      </w:pPr>
      <w:r>
        <w:rPr>
          <w:sz w:val="26"/>
          <w:szCs w:val="26"/>
          <w:lang w:val="en-US"/>
        </w:rPr>
        <w:t>M</w:t>
      </w:r>
      <w:r>
        <w:rPr>
          <w:sz w:val="26"/>
          <w:szCs w:val="26"/>
          <w:lang w:val="en-US"/>
        </w:rPr>
        <w:t xml:space="preserve"> from</w:t>
      </w:r>
      <w:r w:rsidR="00157447" w:rsidRPr="00157447">
        <w:rPr>
          <w:sz w:val="26"/>
          <w:szCs w:val="26"/>
        </w:rPr>
        <w:t xml:space="preserve"> 3</w:t>
      </w:r>
      <w:r>
        <w:rPr>
          <w:sz w:val="26"/>
          <w:szCs w:val="26"/>
          <w:lang w:val="en-US"/>
        </w:rPr>
        <w:t xml:space="preserve"> to below 4</w:t>
      </w:r>
      <w:r w:rsidR="00157447" w:rsidRPr="00157447">
        <w:rPr>
          <w:sz w:val="26"/>
          <w:szCs w:val="26"/>
        </w:rPr>
        <w:t xml:space="preserve"> points: </w:t>
      </w:r>
      <w:r w:rsidR="00D207A3" w:rsidRPr="00A86DF8">
        <w:rPr>
          <w:sz w:val="26"/>
          <w:szCs w:val="26"/>
        </w:rPr>
        <w:tab/>
      </w:r>
      <w:r w:rsidR="00EA0591" w:rsidRPr="00EA0591">
        <w:rPr>
          <w:sz w:val="26"/>
          <w:szCs w:val="26"/>
        </w:rPr>
        <w:t>Quite satisfied/quite good</w:t>
      </w:r>
    </w:p>
    <w:p w14:paraId="5479EB76" w14:textId="4753CEDE" w:rsidR="00F278F4" w:rsidRDefault="003F786B" w:rsidP="00F278F4">
      <w:pPr>
        <w:pStyle w:val="ListParagraph"/>
        <w:numPr>
          <w:ilvl w:val="0"/>
          <w:numId w:val="1"/>
        </w:numPr>
        <w:spacing w:before="0" w:line="360" w:lineRule="auto"/>
        <w:ind w:left="0" w:firstLine="540"/>
        <w:jc w:val="both"/>
        <w:rPr>
          <w:sz w:val="26"/>
          <w:szCs w:val="26"/>
        </w:rPr>
      </w:pPr>
      <w:r>
        <w:rPr>
          <w:sz w:val="26"/>
          <w:szCs w:val="26"/>
          <w:lang w:val="en-US"/>
        </w:rPr>
        <w:t>M from</w:t>
      </w:r>
      <w:r w:rsidRPr="00157447">
        <w:rPr>
          <w:sz w:val="26"/>
          <w:szCs w:val="26"/>
        </w:rPr>
        <w:t xml:space="preserve"> </w:t>
      </w:r>
      <w:r>
        <w:rPr>
          <w:sz w:val="26"/>
          <w:szCs w:val="26"/>
          <w:lang w:val="en-US"/>
        </w:rPr>
        <w:t>4</w:t>
      </w:r>
      <w:r>
        <w:rPr>
          <w:sz w:val="26"/>
          <w:szCs w:val="26"/>
          <w:lang w:val="en-US"/>
        </w:rPr>
        <w:t xml:space="preserve"> to </w:t>
      </w:r>
      <w:r w:rsidR="00F278F4" w:rsidRPr="00157447">
        <w:rPr>
          <w:sz w:val="26"/>
          <w:szCs w:val="26"/>
        </w:rPr>
        <w:t xml:space="preserve">5 points: </w:t>
      </w:r>
      <w:r w:rsidR="00F278F4" w:rsidRPr="00A86DF8">
        <w:rPr>
          <w:sz w:val="26"/>
          <w:szCs w:val="26"/>
        </w:rPr>
        <w:tab/>
      </w:r>
      <w:r>
        <w:rPr>
          <w:sz w:val="26"/>
          <w:szCs w:val="26"/>
        </w:rPr>
        <w:tab/>
      </w:r>
      <w:r w:rsidR="00F278F4" w:rsidRPr="00EA0591">
        <w:rPr>
          <w:sz w:val="26"/>
          <w:szCs w:val="26"/>
        </w:rPr>
        <w:t>Satisfied/good</w:t>
      </w:r>
    </w:p>
    <w:p w14:paraId="42D574B2" w14:textId="77777777" w:rsidR="003F786B" w:rsidRPr="003F786B" w:rsidRDefault="003F786B" w:rsidP="003F786B">
      <w:pPr>
        <w:spacing w:after="120" w:line="360" w:lineRule="auto"/>
        <w:ind w:firstLine="567"/>
        <w:jc w:val="both"/>
        <w:rPr>
          <w:rFonts w:eastAsia="Times New Roman"/>
          <w:color w:val="000000"/>
          <w:sz w:val="26"/>
          <w:szCs w:val="26"/>
          <w:lang w:val="en-US"/>
        </w:rPr>
      </w:pPr>
      <w:r w:rsidRPr="003F786B">
        <w:rPr>
          <w:sz w:val="26"/>
          <w:szCs w:val="26"/>
        </w:rPr>
        <w:t>Below is a summary of the average scores of classes with a participation rate of &gt;=50% of students in the survey, categorized by subject types (detailed subject average scores are attached in the appendix</w:t>
      </w:r>
      <w:r w:rsidRPr="003F786B">
        <w:rPr>
          <w:color w:val="000000"/>
          <w:sz w:val="26"/>
          <w:szCs w:val="26"/>
        </w:rPr>
        <w:t>):</w:t>
      </w:r>
    </w:p>
    <w:p w14:paraId="69652A66" w14:textId="77777777" w:rsidR="003F786B" w:rsidRDefault="003F786B" w:rsidP="003F786B">
      <w:pPr>
        <w:pStyle w:val="z-TopofForm"/>
        <w:numPr>
          <w:ilvl w:val="0"/>
          <w:numId w:val="1"/>
        </w:numPr>
      </w:pPr>
      <w:r>
        <w:t>Top of Form</w:t>
      </w:r>
    </w:p>
    <w:tbl>
      <w:tblPr>
        <w:tblW w:w="9473" w:type="dxa"/>
        <w:tblInd w:w="118" w:type="dxa"/>
        <w:tblLook w:val="04A0" w:firstRow="1" w:lastRow="0" w:firstColumn="1" w:lastColumn="0" w:noHBand="0" w:noVBand="1"/>
      </w:tblPr>
      <w:tblGrid>
        <w:gridCol w:w="768"/>
        <w:gridCol w:w="2831"/>
        <w:gridCol w:w="979"/>
        <w:gridCol w:w="979"/>
        <w:gridCol w:w="979"/>
        <w:gridCol w:w="979"/>
        <w:gridCol w:w="979"/>
        <w:gridCol w:w="979"/>
      </w:tblGrid>
      <w:tr w:rsidR="00F97DA3" w:rsidRPr="00F97DA3" w14:paraId="7CEFF97B" w14:textId="77777777" w:rsidTr="00F97DA3">
        <w:trPr>
          <w:trHeight w:val="280"/>
        </w:trPr>
        <w:tc>
          <w:tcPr>
            <w:tcW w:w="768" w:type="dxa"/>
            <w:vMerge w:val="restart"/>
            <w:tcBorders>
              <w:top w:val="single" w:sz="8" w:space="0" w:color="auto"/>
              <w:left w:val="single" w:sz="8" w:space="0" w:color="auto"/>
              <w:bottom w:val="single" w:sz="8" w:space="0" w:color="000000"/>
              <w:right w:val="single" w:sz="8" w:space="0" w:color="auto"/>
            </w:tcBorders>
            <w:shd w:val="clear" w:color="000000" w:fill="FBD4B4"/>
            <w:vAlign w:val="center"/>
            <w:hideMark/>
          </w:tcPr>
          <w:p w14:paraId="5347AA6F"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color w:val="000000"/>
                <w:sz w:val="26"/>
                <w:szCs w:val="26"/>
              </w:rPr>
              <w:t>TT</w:t>
            </w:r>
          </w:p>
        </w:tc>
        <w:tc>
          <w:tcPr>
            <w:tcW w:w="2831" w:type="dxa"/>
            <w:vMerge w:val="restart"/>
            <w:tcBorders>
              <w:top w:val="single" w:sz="8" w:space="0" w:color="auto"/>
              <w:left w:val="single" w:sz="8" w:space="0" w:color="auto"/>
              <w:bottom w:val="single" w:sz="8" w:space="0" w:color="000000"/>
              <w:right w:val="single" w:sz="8" w:space="0" w:color="auto"/>
            </w:tcBorders>
            <w:shd w:val="clear" w:color="000000" w:fill="FBD4B4"/>
            <w:vAlign w:val="center"/>
            <w:hideMark/>
          </w:tcPr>
          <w:p w14:paraId="7F623492" w14:textId="0C0320AA" w:rsidR="00F97DA3" w:rsidRPr="003F786B" w:rsidRDefault="003F786B" w:rsidP="00F97DA3">
            <w:pPr>
              <w:spacing w:before="0"/>
              <w:jc w:val="center"/>
              <w:rPr>
                <w:rFonts w:eastAsia="Times New Roman"/>
                <w:b/>
                <w:bCs/>
                <w:color w:val="000000"/>
                <w:sz w:val="26"/>
                <w:szCs w:val="26"/>
                <w:lang w:val="en-US"/>
              </w:rPr>
            </w:pPr>
            <w:r>
              <w:rPr>
                <w:rFonts w:eastAsia="Times New Roman"/>
                <w:b/>
                <w:bCs/>
                <w:sz w:val="26"/>
                <w:szCs w:val="26"/>
                <w:lang w:val="en-US"/>
              </w:rPr>
              <w:t>Scale</w:t>
            </w:r>
          </w:p>
        </w:tc>
        <w:tc>
          <w:tcPr>
            <w:tcW w:w="1958" w:type="dxa"/>
            <w:gridSpan w:val="2"/>
            <w:tcBorders>
              <w:top w:val="single" w:sz="8" w:space="0" w:color="auto"/>
              <w:left w:val="nil"/>
              <w:bottom w:val="nil"/>
              <w:right w:val="single" w:sz="8" w:space="0" w:color="000000"/>
            </w:tcBorders>
            <w:shd w:val="clear" w:color="000000" w:fill="FBD4B4"/>
            <w:vAlign w:val="center"/>
            <w:hideMark/>
          </w:tcPr>
          <w:p w14:paraId="7587B37B" w14:textId="7B9CA0D8" w:rsidR="00F97DA3" w:rsidRPr="003F786B" w:rsidRDefault="00F97DA3" w:rsidP="00F97DA3">
            <w:pPr>
              <w:spacing w:before="0"/>
              <w:jc w:val="center"/>
              <w:rPr>
                <w:rFonts w:eastAsia="Times New Roman"/>
                <w:b/>
                <w:bCs/>
                <w:color w:val="000000"/>
                <w:sz w:val="26"/>
                <w:szCs w:val="26"/>
                <w:lang w:val="en-US"/>
              </w:rPr>
            </w:pPr>
            <w:r w:rsidRPr="00F97DA3">
              <w:rPr>
                <w:rFonts w:eastAsia="Times New Roman"/>
                <w:b/>
                <w:bCs/>
                <w:sz w:val="26"/>
                <w:szCs w:val="26"/>
              </w:rPr>
              <w:t>Theor</w:t>
            </w:r>
            <w:r w:rsidR="003F786B">
              <w:rPr>
                <w:rFonts w:eastAsia="Times New Roman"/>
                <w:b/>
                <w:bCs/>
                <w:sz w:val="26"/>
                <w:szCs w:val="26"/>
                <w:lang w:val="en-US"/>
              </w:rPr>
              <w:t>ical subjects</w:t>
            </w:r>
          </w:p>
        </w:tc>
        <w:tc>
          <w:tcPr>
            <w:tcW w:w="1958" w:type="dxa"/>
            <w:gridSpan w:val="2"/>
            <w:tcBorders>
              <w:top w:val="single" w:sz="8" w:space="0" w:color="auto"/>
              <w:left w:val="nil"/>
              <w:bottom w:val="nil"/>
              <w:right w:val="single" w:sz="8" w:space="0" w:color="000000"/>
            </w:tcBorders>
            <w:shd w:val="clear" w:color="000000" w:fill="FBD4B4"/>
            <w:vAlign w:val="center"/>
            <w:hideMark/>
          </w:tcPr>
          <w:p w14:paraId="71FD6BFE" w14:textId="43E0FE9E" w:rsidR="00F97DA3" w:rsidRPr="003F786B" w:rsidRDefault="003F786B" w:rsidP="00F97DA3">
            <w:pPr>
              <w:spacing w:before="0"/>
              <w:jc w:val="center"/>
              <w:rPr>
                <w:rFonts w:eastAsia="Times New Roman"/>
                <w:b/>
                <w:bCs/>
                <w:color w:val="000000"/>
                <w:sz w:val="26"/>
                <w:szCs w:val="26"/>
                <w:lang w:val="en-US"/>
              </w:rPr>
            </w:pPr>
            <w:r>
              <w:rPr>
                <w:rFonts w:eastAsia="Times New Roman"/>
                <w:b/>
                <w:bCs/>
                <w:sz w:val="26"/>
                <w:szCs w:val="26"/>
                <w:lang w:val="en-US"/>
              </w:rPr>
              <w:t>TH HT1</w:t>
            </w:r>
          </w:p>
        </w:tc>
        <w:tc>
          <w:tcPr>
            <w:tcW w:w="1958" w:type="dxa"/>
            <w:gridSpan w:val="2"/>
            <w:tcBorders>
              <w:top w:val="single" w:sz="8" w:space="0" w:color="auto"/>
              <w:left w:val="nil"/>
              <w:bottom w:val="nil"/>
              <w:right w:val="single" w:sz="8" w:space="0" w:color="000000"/>
            </w:tcBorders>
            <w:shd w:val="clear" w:color="000000" w:fill="FBD4B4"/>
            <w:vAlign w:val="center"/>
            <w:hideMark/>
          </w:tcPr>
          <w:p w14:paraId="2224E849" w14:textId="00A604E4" w:rsidR="00F97DA3" w:rsidRPr="003F786B" w:rsidRDefault="003F786B" w:rsidP="00F97DA3">
            <w:pPr>
              <w:spacing w:before="0"/>
              <w:jc w:val="center"/>
              <w:rPr>
                <w:rFonts w:eastAsia="Times New Roman"/>
                <w:b/>
                <w:bCs/>
                <w:color w:val="000000"/>
                <w:sz w:val="26"/>
                <w:szCs w:val="26"/>
                <w:lang w:val="en-US"/>
              </w:rPr>
            </w:pPr>
            <w:r>
              <w:rPr>
                <w:rFonts w:eastAsia="Times New Roman"/>
                <w:b/>
                <w:bCs/>
                <w:sz w:val="26"/>
                <w:szCs w:val="26"/>
                <w:lang w:val="en-US"/>
              </w:rPr>
              <w:t>TH HT2</w:t>
            </w:r>
          </w:p>
        </w:tc>
      </w:tr>
      <w:tr w:rsidR="00F97DA3" w:rsidRPr="00F97DA3" w14:paraId="36541C58" w14:textId="77777777" w:rsidTr="00F97DA3">
        <w:trPr>
          <w:trHeight w:val="297"/>
        </w:trPr>
        <w:tc>
          <w:tcPr>
            <w:tcW w:w="768" w:type="dxa"/>
            <w:vMerge/>
            <w:tcBorders>
              <w:top w:val="single" w:sz="8" w:space="0" w:color="auto"/>
              <w:left w:val="single" w:sz="8" w:space="0" w:color="auto"/>
              <w:bottom w:val="single" w:sz="8" w:space="0" w:color="000000"/>
              <w:right w:val="single" w:sz="8" w:space="0" w:color="auto"/>
            </w:tcBorders>
            <w:vAlign w:val="center"/>
            <w:hideMark/>
          </w:tcPr>
          <w:p w14:paraId="1D42D008" w14:textId="77777777" w:rsidR="00F97DA3" w:rsidRPr="00F97DA3" w:rsidRDefault="00F97DA3" w:rsidP="00F97DA3">
            <w:pPr>
              <w:spacing w:before="0"/>
              <w:rPr>
                <w:rFonts w:eastAsia="Times New Roman"/>
                <w:b/>
                <w:bCs/>
                <w:color w:val="000000"/>
                <w:sz w:val="26"/>
                <w:szCs w:val="26"/>
              </w:rPr>
            </w:pPr>
          </w:p>
        </w:tc>
        <w:tc>
          <w:tcPr>
            <w:tcW w:w="2831" w:type="dxa"/>
            <w:vMerge/>
            <w:tcBorders>
              <w:top w:val="single" w:sz="8" w:space="0" w:color="auto"/>
              <w:left w:val="single" w:sz="8" w:space="0" w:color="auto"/>
              <w:bottom w:val="single" w:sz="8" w:space="0" w:color="000000"/>
              <w:right w:val="single" w:sz="8" w:space="0" w:color="auto"/>
            </w:tcBorders>
            <w:vAlign w:val="center"/>
            <w:hideMark/>
          </w:tcPr>
          <w:p w14:paraId="27338F8F" w14:textId="77777777" w:rsidR="00F97DA3" w:rsidRPr="00F97DA3" w:rsidRDefault="00F97DA3" w:rsidP="00F97DA3">
            <w:pPr>
              <w:spacing w:before="0"/>
              <w:rPr>
                <w:rFonts w:eastAsia="Times New Roman"/>
                <w:b/>
                <w:bCs/>
                <w:color w:val="000000"/>
                <w:sz w:val="26"/>
                <w:szCs w:val="26"/>
              </w:rPr>
            </w:pPr>
          </w:p>
        </w:tc>
        <w:tc>
          <w:tcPr>
            <w:tcW w:w="1958" w:type="dxa"/>
            <w:gridSpan w:val="2"/>
            <w:tcBorders>
              <w:top w:val="nil"/>
              <w:left w:val="nil"/>
              <w:bottom w:val="single" w:sz="8" w:space="0" w:color="auto"/>
              <w:right w:val="single" w:sz="8" w:space="0" w:color="000000"/>
            </w:tcBorders>
            <w:shd w:val="clear" w:color="000000" w:fill="FBD4B4"/>
            <w:vAlign w:val="center"/>
            <w:hideMark/>
          </w:tcPr>
          <w:p w14:paraId="001733D3" w14:textId="7D8A5D78"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w:t>
            </w:r>
            <w:r w:rsidR="003F786B">
              <w:rPr>
                <w:rFonts w:eastAsia="Times New Roman"/>
                <w:b/>
                <w:bCs/>
                <w:sz w:val="26"/>
                <w:szCs w:val="26"/>
                <w:lang w:val="en-US"/>
              </w:rPr>
              <w:t>Total class</w:t>
            </w:r>
            <w:r w:rsidRPr="00F97DA3">
              <w:rPr>
                <w:rFonts w:eastAsia="Times New Roman"/>
                <w:b/>
                <w:bCs/>
                <w:sz w:val="26"/>
                <w:szCs w:val="26"/>
              </w:rPr>
              <w:t>: 649)</w:t>
            </w:r>
          </w:p>
        </w:tc>
        <w:tc>
          <w:tcPr>
            <w:tcW w:w="1958" w:type="dxa"/>
            <w:gridSpan w:val="2"/>
            <w:tcBorders>
              <w:top w:val="nil"/>
              <w:left w:val="nil"/>
              <w:bottom w:val="single" w:sz="8" w:space="0" w:color="auto"/>
              <w:right w:val="single" w:sz="8" w:space="0" w:color="000000"/>
            </w:tcBorders>
            <w:shd w:val="clear" w:color="000000" w:fill="FBD4B4"/>
            <w:vAlign w:val="center"/>
            <w:hideMark/>
          </w:tcPr>
          <w:p w14:paraId="152BD516" w14:textId="32C45B28"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w:t>
            </w:r>
            <w:r w:rsidR="003F786B">
              <w:rPr>
                <w:rFonts w:eastAsia="Times New Roman"/>
                <w:b/>
                <w:bCs/>
                <w:sz w:val="26"/>
                <w:szCs w:val="26"/>
                <w:lang w:val="en-US"/>
              </w:rPr>
              <w:t>Total class</w:t>
            </w:r>
            <w:r w:rsidRPr="00F97DA3">
              <w:rPr>
                <w:rFonts w:eastAsia="Times New Roman"/>
                <w:b/>
                <w:bCs/>
                <w:sz w:val="26"/>
                <w:szCs w:val="26"/>
              </w:rPr>
              <w:t>: 312)</w:t>
            </w:r>
          </w:p>
        </w:tc>
        <w:tc>
          <w:tcPr>
            <w:tcW w:w="1958" w:type="dxa"/>
            <w:gridSpan w:val="2"/>
            <w:tcBorders>
              <w:top w:val="nil"/>
              <w:left w:val="nil"/>
              <w:bottom w:val="single" w:sz="8" w:space="0" w:color="auto"/>
              <w:right w:val="single" w:sz="8" w:space="0" w:color="000000"/>
            </w:tcBorders>
            <w:shd w:val="clear" w:color="000000" w:fill="FBD4B4"/>
            <w:vAlign w:val="center"/>
            <w:hideMark/>
          </w:tcPr>
          <w:p w14:paraId="4D9A5FA5" w14:textId="72E595A2"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w:t>
            </w:r>
            <w:r w:rsidR="003F786B">
              <w:rPr>
                <w:rFonts w:eastAsia="Times New Roman"/>
                <w:b/>
                <w:bCs/>
                <w:sz w:val="26"/>
                <w:szCs w:val="26"/>
                <w:lang w:val="en-US"/>
              </w:rPr>
              <w:t>Total class</w:t>
            </w:r>
            <w:r w:rsidRPr="00F97DA3">
              <w:rPr>
                <w:rFonts w:eastAsia="Times New Roman"/>
                <w:b/>
                <w:bCs/>
                <w:sz w:val="26"/>
                <w:szCs w:val="26"/>
              </w:rPr>
              <w:t>: 95)</w:t>
            </w:r>
          </w:p>
        </w:tc>
      </w:tr>
      <w:tr w:rsidR="00F97DA3" w:rsidRPr="00F97DA3" w14:paraId="041B4C18" w14:textId="77777777" w:rsidTr="00F97DA3">
        <w:trPr>
          <w:trHeight w:val="313"/>
        </w:trPr>
        <w:tc>
          <w:tcPr>
            <w:tcW w:w="768" w:type="dxa"/>
            <w:vMerge/>
            <w:tcBorders>
              <w:top w:val="single" w:sz="8" w:space="0" w:color="auto"/>
              <w:left w:val="single" w:sz="8" w:space="0" w:color="auto"/>
              <w:bottom w:val="single" w:sz="8" w:space="0" w:color="000000"/>
              <w:right w:val="single" w:sz="8" w:space="0" w:color="auto"/>
            </w:tcBorders>
            <w:vAlign w:val="center"/>
            <w:hideMark/>
          </w:tcPr>
          <w:p w14:paraId="53D036B5" w14:textId="77777777" w:rsidR="00F97DA3" w:rsidRPr="00F97DA3" w:rsidRDefault="00F97DA3" w:rsidP="00F97DA3">
            <w:pPr>
              <w:spacing w:before="0"/>
              <w:rPr>
                <w:rFonts w:eastAsia="Times New Roman"/>
                <w:b/>
                <w:bCs/>
                <w:color w:val="000000"/>
                <w:sz w:val="26"/>
                <w:szCs w:val="26"/>
              </w:rPr>
            </w:pPr>
          </w:p>
        </w:tc>
        <w:tc>
          <w:tcPr>
            <w:tcW w:w="2831" w:type="dxa"/>
            <w:vMerge/>
            <w:tcBorders>
              <w:top w:val="single" w:sz="8" w:space="0" w:color="auto"/>
              <w:left w:val="single" w:sz="8" w:space="0" w:color="auto"/>
              <w:bottom w:val="single" w:sz="8" w:space="0" w:color="000000"/>
              <w:right w:val="single" w:sz="8" w:space="0" w:color="auto"/>
            </w:tcBorders>
            <w:vAlign w:val="center"/>
            <w:hideMark/>
          </w:tcPr>
          <w:p w14:paraId="75CF9651" w14:textId="77777777" w:rsidR="00F97DA3" w:rsidRPr="00F97DA3" w:rsidRDefault="00F97DA3" w:rsidP="00F97DA3">
            <w:pPr>
              <w:spacing w:before="0"/>
              <w:rPr>
                <w:rFonts w:eastAsia="Times New Roman"/>
                <w:b/>
                <w:bCs/>
                <w:color w:val="000000"/>
                <w:sz w:val="26"/>
                <w:szCs w:val="26"/>
              </w:rPr>
            </w:pPr>
          </w:p>
        </w:tc>
        <w:tc>
          <w:tcPr>
            <w:tcW w:w="979" w:type="dxa"/>
            <w:tcBorders>
              <w:top w:val="nil"/>
              <w:left w:val="nil"/>
              <w:bottom w:val="single" w:sz="8" w:space="0" w:color="auto"/>
              <w:right w:val="single" w:sz="8" w:space="0" w:color="auto"/>
            </w:tcBorders>
            <w:shd w:val="clear" w:color="000000" w:fill="FBD4B4"/>
            <w:vAlign w:val="center"/>
            <w:hideMark/>
          </w:tcPr>
          <w:p w14:paraId="37C69617"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SL</w:t>
            </w:r>
          </w:p>
        </w:tc>
        <w:tc>
          <w:tcPr>
            <w:tcW w:w="979" w:type="dxa"/>
            <w:tcBorders>
              <w:top w:val="nil"/>
              <w:left w:val="nil"/>
              <w:bottom w:val="single" w:sz="8" w:space="0" w:color="auto"/>
              <w:right w:val="single" w:sz="8" w:space="0" w:color="auto"/>
            </w:tcBorders>
            <w:shd w:val="clear" w:color="000000" w:fill="FBD4B4"/>
            <w:vAlign w:val="center"/>
            <w:hideMark/>
          </w:tcPr>
          <w:p w14:paraId="5878C326"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Rate (%)</w:t>
            </w:r>
          </w:p>
        </w:tc>
        <w:tc>
          <w:tcPr>
            <w:tcW w:w="979" w:type="dxa"/>
            <w:tcBorders>
              <w:top w:val="nil"/>
              <w:left w:val="nil"/>
              <w:bottom w:val="single" w:sz="8" w:space="0" w:color="auto"/>
              <w:right w:val="single" w:sz="8" w:space="0" w:color="auto"/>
            </w:tcBorders>
            <w:shd w:val="clear" w:color="000000" w:fill="FBD4B4"/>
            <w:vAlign w:val="center"/>
            <w:hideMark/>
          </w:tcPr>
          <w:p w14:paraId="2BE37DFE"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SL</w:t>
            </w:r>
          </w:p>
        </w:tc>
        <w:tc>
          <w:tcPr>
            <w:tcW w:w="979" w:type="dxa"/>
            <w:tcBorders>
              <w:top w:val="nil"/>
              <w:left w:val="nil"/>
              <w:bottom w:val="single" w:sz="8" w:space="0" w:color="auto"/>
              <w:right w:val="single" w:sz="8" w:space="0" w:color="auto"/>
            </w:tcBorders>
            <w:shd w:val="clear" w:color="000000" w:fill="FBD4B4"/>
            <w:vAlign w:val="center"/>
            <w:hideMark/>
          </w:tcPr>
          <w:p w14:paraId="51655669"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Rate (%)</w:t>
            </w:r>
          </w:p>
        </w:tc>
        <w:tc>
          <w:tcPr>
            <w:tcW w:w="979" w:type="dxa"/>
            <w:tcBorders>
              <w:top w:val="nil"/>
              <w:left w:val="nil"/>
              <w:bottom w:val="single" w:sz="8" w:space="0" w:color="auto"/>
              <w:right w:val="single" w:sz="8" w:space="0" w:color="auto"/>
            </w:tcBorders>
            <w:shd w:val="clear" w:color="000000" w:fill="FBD4B4"/>
            <w:vAlign w:val="center"/>
            <w:hideMark/>
          </w:tcPr>
          <w:p w14:paraId="37B0CB84"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SL</w:t>
            </w:r>
          </w:p>
        </w:tc>
        <w:tc>
          <w:tcPr>
            <w:tcW w:w="979" w:type="dxa"/>
            <w:tcBorders>
              <w:top w:val="nil"/>
              <w:left w:val="nil"/>
              <w:bottom w:val="single" w:sz="8" w:space="0" w:color="auto"/>
              <w:right w:val="single" w:sz="8" w:space="0" w:color="auto"/>
            </w:tcBorders>
            <w:shd w:val="clear" w:color="000000" w:fill="FBD4B4"/>
            <w:vAlign w:val="center"/>
            <w:hideMark/>
          </w:tcPr>
          <w:p w14:paraId="147C6AD6" w14:textId="77777777" w:rsidR="00F97DA3" w:rsidRPr="00F97DA3" w:rsidRDefault="00F97DA3" w:rsidP="00F97DA3">
            <w:pPr>
              <w:spacing w:before="0"/>
              <w:jc w:val="center"/>
              <w:rPr>
                <w:rFonts w:eastAsia="Times New Roman"/>
                <w:b/>
                <w:bCs/>
                <w:color w:val="000000"/>
                <w:sz w:val="26"/>
                <w:szCs w:val="26"/>
              </w:rPr>
            </w:pPr>
            <w:r w:rsidRPr="00F97DA3">
              <w:rPr>
                <w:rFonts w:eastAsia="Times New Roman"/>
                <w:b/>
                <w:bCs/>
                <w:sz w:val="26"/>
                <w:szCs w:val="26"/>
              </w:rPr>
              <w:t>Rate (%)</w:t>
            </w:r>
          </w:p>
        </w:tc>
      </w:tr>
      <w:tr w:rsidR="00F97DA3" w:rsidRPr="00F97DA3" w14:paraId="365688D4" w14:textId="77777777" w:rsidTr="004A268F">
        <w:trPr>
          <w:trHeight w:val="297"/>
        </w:trPr>
        <w:tc>
          <w:tcPr>
            <w:tcW w:w="768" w:type="dxa"/>
            <w:tcBorders>
              <w:top w:val="nil"/>
              <w:left w:val="single" w:sz="8" w:space="0" w:color="auto"/>
              <w:bottom w:val="dotted" w:sz="4" w:space="0" w:color="auto"/>
              <w:right w:val="single" w:sz="8" w:space="0" w:color="auto"/>
            </w:tcBorders>
            <w:shd w:val="clear" w:color="auto" w:fill="auto"/>
            <w:vAlign w:val="center"/>
            <w:hideMark/>
          </w:tcPr>
          <w:p w14:paraId="2642D89C"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1</w:t>
            </w:r>
          </w:p>
        </w:tc>
        <w:tc>
          <w:tcPr>
            <w:tcW w:w="2831" w:type="dxa"/>
            <w:tcBorders>
              <w:top w:val="nil"/>
              <w:left w:val="nil"/>
              <w:bottom w:val="dotted" w:sz="4" w:space="0" w:color="auto"/>
              <w:right w:val="single" w:sz="8" w:space="0" w:color="auto"/>
            </w:tcBorders>
            <w:shd w:val="clear" w:color="auto" w:fill="auto"/>
            <w:vAlign w:val="center"/>
            <w:hideMark/>
          </w:tcPr>
          <w:p w14:paraId="6D7CB2BC" w14:textId="2BC068A3" w:rsidR="00F97DA3" w:rsidRPr="00F97DA3" w:rsidRDefault="003F786B" w:rsidP="00F97DA3">
            <w:pPr>
              <w:spacing w:before="0"/>
              <w:rPr>
                <w:rFonts w:eastAsia="Times New Roman"/>
                <w:color w:val="000000"/>
                <w:sz w:val="26"/>
                <w:szCs w:val="26"/>
              </w:rPr>
            </w:pPr>
            <w:r>
              <w:rPr>
                <w:rFonts w:eastAsia="Times New Roman"/>
                <w:color w:val="000000"/>
                <w:sz w:val="26"/>
                <w:szCs w:val="26"/>
                <w:lang w:val="en-US"/>
              </w:rPr>
              <w:t>Mean</w:t>
            </w:r>
            <w:r w:rsidR="00F97DA3" w:rsidRPr="00F97DA3">
              <w:rPr>
                <w:rFonts w:eastAsia="Times New Roman"/>
                <w:color w:val="000000"/>
                <w:sz w:val="26"/>
                <w:szCs w:val="26"/>
              </w:rPr>
              <w:t xml:space="preserve"> &lt;3.0</w:t>
            </w:r>
          </w:p>
        </w:tc>
        <w:tc>
          <w:tcPr>
            <w:tcW w:w="979" w:type="dxa"/>
            <w:tcBorders>
              <w:top w:val="dotted" w:sz="4" w:space="0" w:color="auto"/>
              <w:left w:val="nil"/>
              <w:bottom w:val="dotted" w:sz="4" w:space="0" w:color="auto"/>
              <w:right w:val="single" w:sz="8" w:space="0" w:color="auto"/>
            </w:tcBorders>
            <w:shd w:val="clear" w:color="auto" w:fill="auto"/>
            <w:vAlign w:val="center"/>
          </w:tcPr>
          <w:p w14:paraId="63E1BCDF" w14:textId="02B16EEF" w:rsidR="00F97DA3" w:rsidRPr="004A268F" w:rsidRDefault="00B130C7" w:rsidP="00F97DA3">
            <w:pPr>
              <w:spacing w:before="0"/>
              <w:jc w:val="center"/>
              <w:rPr>
                <w:rFonts w:eastAsia="Times New Roman"/>
                <w:color w:val="000000"/>
                <w:sz w:val="26"/>
                <w:szCs w:val="26"/>
                <w:lang w:val="en-US"/>
              </w:rPr>
            </w:pPr>
            <w:r>
              <w:rPr>
                <w:rFonts w:eastAsia="Times New Roman"/>
                <w:color w:val="000000"/>
                <w:sz w:val="26"/>
                <w:szCs w:val="26"/>
              </w:rPr>
              <w:t>-</w:t>
            </w:r>
          </w:p>
        </w:tc>
        <w:tc>
          <w:tcPr>
            <w:tcW w:w="979" w:type="dxa"/>
            <w:tcBorders>
              <w:top w:val="nil"/>
              <w:left w:val="nil"/>
              <w:bottom w:val="dotted" w:sz="4" w:space="0" w:color="auto"/>
              <w:right w:val="single" w:sz="8" w:space="0" w:color="auto"/>
            </w:tcBorders>
            <w:shd w:val="clear" w:color="auto" w:fill="auto"/>
            <w:vAlign w:val="center"/>
          </w:tcPr>
          <w:p w14:paraId="6617AA79" w14:textId="6BF9834A" w:rsidR="00F97DA3" w:rsidRPr="00B130C7" w:rsidRDefault="00B130C7" w:rsidP="00F97DA3">
            <w:pPr>
              <w:spacing w:before="0"/>
              <w:jc w:val="center"/>
              <w:rPr>
                <w:rFonts w:eastAsia="Times New Roman"/>
                <w:color w:val="000000"/>
                <w:sz w:val="26"/>
                <w:szCs w:val="26"/>
                <w:lang w:val="en-US"/>
              </w:rPr>
            </w:pPr>
            <w:r>
              <w:rPr>
                <w:rFonts w:eastAsia="Times New Roman"/>
                <w:color w:val="000000"/>
                <w:sz w:val="26"/>
                <w:szCs w:val="26"/>
              </w:rPr>
              <w:t>-</w:t>
            </w:r>
          </w:p>
        </w:tc>
        <w:tc>
          <w:tcPr>
            <w:tcW w:w="979" w:type="dxa"/>
            <w:tcBorders>
              <w:top w:val="nil"/>
              <w:left w:val="nil"/>
              <w:bottom w:val="dotted" w:sz="4" w:space="0" w:color="auto"/>
              <w:right w:val="single" w:sz="8" w:space="0" w:color="auto"/>
            </w:tcBorders>
            <w:shd w:val="clear" w:color="auto" w:fill="auto"/>
            <w:vAlign w:val="center"/>
            <w:hideMark/>
          </w:tcPr>
          <w:p w14:paraId="34F3E0A4"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w:t>
            </w:r>
          </w:p>
        </w:tc>
        <w:tc>
          <w:tcPr>
            <w:tcW w:w="979" w:type="dxa"/>
            <w:tcBorders>
              <w:top w:val="nil"/>
              <w:left w:val="nil"/>
              <w:bottom w:val="dotted" w:sz="4" w:space="0" w:color="auto"/>
              <w:right w:val="single" w:sz="8" w:space="0" w:color="auto"/>
            </w:tcBorders>
            <w:shd w:val="clear" w:color="auto" w:fill="auto"/>
            <w:vAlign w:val="center"/>
            <w:hideMark/>
          </w:tcPr>
          <w:p w14:paraId="0AFDB0A6"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w:t>
            </w:r>
          </w:p>
        </w:tc>
        <w:tc>
          <w:tcPr>
            <w:tcW w:w="979" w:type="dxa"/>
            <w:tcBorders>
              <w:top w:val="nil"/>
              <w:left w:val="nil"/>
              <w:bottom w:val="dotted" w:sz="4" w:space="0" w:color="auto"/>
              <w:right w:val="single" w:sz="8" w:space="0" w:color="auto"/>
            </w:tcBorders>
            <w:shd w:val="clear" w:color="auto" w:fill="auto"/>
            <w:vAlign w:val="center"/>
            <w:hideMark/>
          </w:tcPr>
          <w:p w14:paraId="416E8534"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w:t>
            </w:r>
          </w:p>
        </w:tc>
        <w:tc>
          <w:tcPr>
            <w:tcW w:w="979" w:type="dxa"/>
            <w:tcBorders>
              <w:top w:val="nil"/>
              <w:left w:val="nil"/>
              <w:bottom w:val="dotted" w:sz="4" w:space="0" w:color="auto"/>
              <w:right w:val="single" w:sz="8" w:space="0" w:color="auto"/>
            </w:tcBorders>
            <w:shd w:val="clear" w:color="auto" w:fill="auto"/>
            <w:vAlign w:val="center"/>
            <w:hideMark/>
          </w:tcPr>
          <w:p w14:paraId="47F8FEDF"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w:t>
            </w:r>
          </w:p>
        </w:tc>
      </w:tr>
      <w:tr w:rsidR="00F97DA3" w:rsidRPr="00F97DA3" w14:paraId="75810048" w14:textId="77777777" w:rsidTr="00203210">
        <w:trPr>
          <w:trHeight w:val="297"/>
        </w:trPr>
        <w:tc>
          <w:tcPr>
            <w:tcW w:w="768" w:type="dxa"/>
            <w:tcBorders>
              <w:top w:val="nil"/>
              <w:left w:val="single" w:sz="8" w:space="0" w:color="auto"/>
              <w:bottom w:val="dotted" w:sz="4" w:space="0" w:color="auto"/>
              <w:right w:val="single" w:sz="8" w:space="0" w:color="auto"/>
            </w:tcBorders>
            <w:shd w:val="clear" w:color="auto" w:fill="auto"/>
            <w:vAlign w:val="center"/>
            <w:hideMark/>
          </w:tcPr>
          <w:p w14:paraId="30CC025C"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2</w:t>
            </w:r>
          </w:p>
        </w:tc>
        <w:tc>
          <w:tcPr>
            <w:tcW w:w="2831" w:type="dxa"/>
            <w:tcBorders>
              <w:top w:val="nil"/>
              <w:left w:val="nil"/>
              <w:bottom w:val="dotted" w:sz="4" w:space="0" w:color="auto"/>
              <w:right w:val="single" w:sz="8" w:space="0" w:color="auto"/>
            </w:tcBorders>
            <w:shd w:val="clear" w:color="auto" w:fill="auto"/>
            <w:vAlign w:val="center"/>
            <w:hideMark/>
          </w:tcPr>
          <w:p w14:paraId="1D8358FE" w14:textId="056F897C" w:rsidR="00F97DA3" w:rsidRPr="00F85DA7" w:rsidRDefault="004A26C0" w:rsidP="00F97DA3">
            <w:pPr>
              <w:spacing w:before="0"/>
              <w:rPr>
                <w:rFonts w:eastAsia="Times New Roman"/>
                <w:color w:val="000000"/>
                <w:sz w:val="26"/>
                <w:szCs w:val="26"/>
              </w:rPr>
            </w:pPr>
            <w:r>
              <w:rPr>
                <w:sz w:val="26"/>
                <w:szCs w:val="26"/>
                <w:lang w:val="en-US"/>
              </w:rPr>
              <w:t>M from</w:t>
            </w:r>
            <w:r w:rsidRPr="00157447">
              <w:rPr>
                <w:sz w:val="26"/>
                <w:szCs w:val="26"/>
              </w:rPr>
              <w:t xml:space="preserve"> 3</w:t>
            </w:r>
            <w:r>
              <w:rPr>
                <w:sz w:val="26"/>
                <w:szCs w:val="26"/>
                <w:lang w:val="en-US"/>
              </w:rPr>
              <w:t xml:space="preserve"> to below 4</w:t>
            </w:r>
            <w:r w:rsidRPr="00157447">
              <w:rPr>
                <w:sz w:val="26"/>
                <w:szCs w:val="26"/>
              </w:rPr>
              <w:t xml:space="preserve"> points</w:t>
            </w:r>
          </w:p>
        </w:tc>
        <w:tc>
          <w:tcPr>
            <w:tcW w:w="979" w:type="dxa"/>
            <w:tcBorders>
              <w:top w:val="nil"/>
              <w:left w:val="nil"/>
              <w:bottom w:val="dotted" w:sz="4" w:space="0" w:color="auto"/>
              <w:right w:val="single" w:sz="8" w:space="0" w:color="auto"/>
            </w:tcBorders>
            <w:shd w:val="clear" w:color="auto" w:fill="auto"/>
            <w:vAlign w:val="center"/>
          </w:tcPr>
          <w:p w14:paraId="52F9CC62" w14:textId="3F51D668" w:rsidR="00F97DA3" w:rsidRPr="004A268F" w:rsidRDefault="00203210" w:rsidP="00F97DA3">
            <w:pPr>
              <w:spacing w:before="0"/>
              <w:jc w:val="center"/>
              <w:rPr>
                <w:rFonts w:eastAsia="Times New Roman"/>
                <w:color w:val="000000"/>
                <w:sz w:val="26"/>
                <w:szCs w:val="26"/>
                <w:lang w:val="en-US"/>
              </w:rPr>
            </w:pPr>
            <w:r>
              <w:rPr>
                <w:rFonts w:eastAsia="Times New Roman"/>
                <w:color w:val="000000"/>
                <w:sz w:val="26"/>
                <w:szCs w:val="26"/>
              </w:rPr>
              <w:t>27</w:t>
            </w:r>
          </w:p>
        </w:tc>
        <w:tc>
          <w:tcPr>
            <w:tcW w:w="979" w:type="dxa"/>
            <w:tcBorders>
              <w:top w:val="nil"/>
              <w:left w:val="nil"/>
              <w:bottom w:val="dotted" w:sz="4" w:space="0" w:color="auto"/>
              <w:right w:val="single" w:sz="8" w:space="0" w:color="auto"/>
            </w:tcBorders>
            <w:shd w:val="clear" w:color="auto" w:fill="auto"/>
            <w:vAlign w:val="center"/>
          </w:tcPr>
          <w:p w14:paraId="5422A9B6" w14:textId="2E619BB5" w:rsidR="00F97DA3" w:rsidRPr="00B130C7" w:rsidRDefault="00B130C7" w:rsidP="00F97DA3">
            <w:pPr>
              <w:spacing w:before="0"/>
              <w:jc w:val="center"/>
              <w:rPr>
                <w:rFonts w:eastAsia="Times New Roman"/>
                <w:color w:val="000000"/>
                <w:sz w:val="26"/>
                <w:szCs w:val="26"/>
                <w:lang w:val="en-US"/>
              </w:rPr>
            </w:pPr>
            <w:r>
              <w:rPr>
                <w:rFonts w:eastAsia="Times New Roman"/>
                <w:color w:val="000000"/>
                <w:sz w:val="26"/>
                <w:szCs w:val="26"/>
              </w:rPr>
              <w:t>4,2</w:t>
            </w:r>
          </w:p>
        </w:tc>
        <w:tc>
          <w:tcPr>
            <w:tcW w:w="979" w:type="dxa"/>
            <w:tcBorders>
              <w:top w:val="nil"/>
              <w:left w:val="nil"/>
              <w:bottom w:val="dotted" w:sz="4" w:space="0" w:color="auto"/>
              <w:right w:val="single" w:sz="8" w:space="0" w:color="auto"/>
            </w:tcBorders>
            <w:shd w:val="clear" w:color="auto" w:fill="auto"/>
            <w:vAlign w:val="center"/>
          </w:tcPr>
          <w:p w14:paraId="50D58A5A" w14:textId="7AB761F3"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10</w:t>
            </w:r>
          </w:p>
        </w:tc>
        <w:tc>
          <w:tcPr>
            <w:tcW w:w="979" w:type="dxa"/>
            <w:tcBorders>
              <w:top w:val="nil"/>
              <w:left w:val="nil"/>
              <w:bottom w:val="dotted" w:sz="4" w:space="0" w:color="auto"/>
              <w:right w:val="single" w:sz="8" w:space="0" w:color="auto"/>
            </w:tcBorders>
            <w:shd w:val="clear" w:color="auto" w:fill="auto"/>
            <w:vAlign w:val="center"/>
          </w:tcPr>
          <w:p w14:paraId="2B29735E" w14:textId="58EDA00E"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2.7</w:t>
            </w:r>
          </w:p>
        </w:tc>
        <w:tc>
          <w:tcPr>
            <w:tcW w:w="979" w:type="dxa"/>
            <w:tcBorders>
              <w:top w:val="nil"/>
              <w:left w:val="nil"/>
              <w:bottom w:val="dotted" w:sz="4" w:space="0" w:color="auto"/>
              <w:right w:val="single" w:sz="8" w:space="0" w:color="auto"/>
            </w:tcBorders>
            <w:shd w:val="clear" w:color="auto" w:fill="auto"/>
            <w:vAlign w:val="center"/>
          </w:tcPr>
          <w:p w14:paraId="703B9A5D" w14:textId="59E261D8"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6</w:t>
            </w:r>
          </w:p>
        </w:tc>
        <w:tc>
          <w:tcPr>
            <w:tcW w:w="979" w:type="dxa"/>
            <w:tcBorders>
              <w:top w:val="nil"/>
              <w:left w:val="nil"/>
              <w:bottom w:val="dotted" w:sz="4" w:space="0" w:color="auto"/>
              <w:right w:val="single" w:sz="8" w:space="0" w:color="auto"/>
            </w:tcBorders>
            <w:shd w:val="clear" w:color="auto" w:fill="auto"/>
            <w:vAlign w:val="center"/>
          </w:tcPr>
          <w:p w14:paraId="399DCAFC" w14:textId="58F4B5B6"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5.8</w:t>
            </w:r>
          </w:p>
        </w:tc>
      </w:tr>
      <w:tr w:rsidR="00F97DA3" w:rsidRPr="00F97DA3" w14:paraId="2A6D2C85" w14:textId="77777777" w:rsidTr="00203210">
        <w:trPr>
          <w:trHeight w:val="313"/>
        </w:trPr>
        <w:tc>
          <w:tcPr>
            <w:tcW w:w="768" w:type="dxa"/>
            <w:tcBorders>
              <w:top w:val="nil"/>
              <w:left w:val="single" w:sz="8" w:space="0" w:color="auto"/>
              <w:bottom w:val="single" w:sz="8" w:space="0" w:color="auto"/>
              <w:right w:val="single" w:sz="8" w:space="0" w:color="auto"/>
            </w:tcBorders>
            <w:shd w:val="clear" w:color="auto" w:fill="auto"/>
            <w:vAlign w:val="center"/>
            <w:hideMark/>
          </w:tcPr>
          <w:p w14:paraId="70F4C915"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3</w:t>
            </w:r>
          </w:p>
        </w:tc>
        <w:tc>
          <w:tcPr>
            <w:tcW w:w="2831" w:type="dxa"/>
            <w:tcBorders>
              <w:top w:val="nil"/>
              <w:left w:val="nil"/>
              <w:bottom w:val="single" w:sz="8" w:space="0" w:color="auto"/>
              <w:right w:val="single" w:sz="8" w:space="0" w:color="auto"/>
            </w:tcBorders>
            <w:shd w:val="clear" w:color="auto" w:fill="auto"/>
            <w:vAlign w:val="center"/>
            <w:hideMark/>
          </w:tcPr>
          <w:p w14:paraId="79D31F70" w14:textId="51CA280C" w:rsidR="00F97DA3" w:rsidRPr="00F85DA7" w:rsidRDefault="004A26C0" w:rsidP="00F97DA3">
            <w:pPr>
              <w:spacing w:before="0"/>
              <w:rPr>
                <w:rFonts w:eastAsia="Times New Roman"/>
                <w:color w:val="000000"/>
                <w:sz w:val="26"/>
                <w:szCs w:val="26"/>
              </w:rPr>
            </w:pPr>
            <w:r>
              <w:rPr>
                <w:sz w:val="26"/>
                <w:szCs w:val="26"/>
                <w:lang w:val="en-US"/>
              </w:rPr>
              <w:t>M from</w:t>
            </w:r>
            <w:r w:rsidRPr="00157447">
              <w:rPr>
                <w:sz w:val="26"/>
                <w:szCs w:val="26"/>
              </w:rPr>
              <w:t xml:space="preserve"> </w:t>
            </w:r>
            <w:r>
              <w:rPr>
                <w:sz w:val="26"/>
                <w:szCs w:val="26"/>
                <w:lang w:val="en-US"/>
              </w:rPr>
              <w:t xml:space="preserve">4 to </w:t>
            </w:r>
            <w:r w:rsidRPr="00157447">
              <w:rPr>
                <w:sz w:val="26"/>
                <w:szCs w:val="26"/>
              </w:rPr>
              <w:t>5 points</w:t>
            </w:r>
          </w:p>
        </w:tc>
        <w:tc>
          <w:tcPr>
            <w:tcW w:w="979" w:type="dxa"/>
            <w:tcBorders>
              <w:top w:val="nil"/>
              <w:left w:val="nil"/>
              <w:bottom w:val="single" w:sz="8" w:space="0" w:color="auto"/>
              <w:right w:val="single" w:sz="8" w:space="0" w:color="auto"/>
            </w:tcBorders>
            <w:shd w:val="clear" w:color="auto" w:fill="auto"/>
            <w:vAlign w:val="center"/>
          </w:tcPr>
          <w:p w14:paraId="336A12C9" w14:textId="02741212" w:rsidR="00F97DA3" w:rsidRPr="004A268F" w:rsidRDefault="004A268F" w:rsidP="00F97DA3">
            <w:pPr>
              <w:spacing w:before="0"/>
              <w:jc w:val="center"/>
              <w:rPr>
                <w:rFonts w:eastAsia="Times New Roman"/>
                <w:color w:val="000000"/>
                <w:sz w:val="26"/>
                <w:szCs w:val="26"/>
                <w:lang w:val="en-US"/>
              </w:rPr>
            </w:pPr>
            <w:r>
              <w:rPr>
                <w:rFonts w:eastAsia="Times New Roman"/>
                <w:color w:val="000000"/>
                <w:sz w:val="26"/>
                <w:szCs w:val="26"/>
              </w:rPr>
              <w:t>622</w:t>
            </w:r>
          </w:p>
        </w:tc>
        <w:tc>
          <w:tcPr>
            <w:tcW w:w="979" w:type="dxa"/>
            <w:tcBorders>
              <w:top w:val="nil"/>
              <w:left w:val="nil"/>
              <w:bottom w:val="dotted" w:sz="4" w:space="0" w:color="auto"/>
              <w:right w:val="single" w:sz="8" w:space="0" w:color="auto"/>
            </w:tcBorders>
            <w:shd w:val="clear" w:color="auto" w:fill="auto"/>
            <w:vAlign w:val="center"/>
          </w:tcPr>
          <w:p w14:paraId="075F6FAE" w14:textId="0365D13E" w:rsidR="00F97DA3" w:rsidRPr="00B130C7" w:rsidRDefault="00B130C7" w:rsidP="00F97DA3">
            <w:pPr>
              <w:spacing w:before="0"/>
              <w:jc w:val="center"/>
              <w:rPr>
                <w:rFonts w:eastAsia="Times New Roman"/>
                <w:color w:val="000000"/>
                <w:sz w:val="26"/>
                <w:szCs w:val="26"/>
                <w:lang w:val="en-US"/>
              </w:rPr>
            </w:pPr>
            <w:r>
              <w:rPr>
                <w:rFonts w:eastAsia="Times New Roman"/>
                <w:color w:val="000000"/>
                <w:sz w:val="26"/>
                <w:szCs w:val="26"/>
              </w:rPr>
              <w:t>95.8</w:t>
            </w:r>
          </w:p>
        </w:tc>
        <w:tc>
          <w:tcPr>
            <w:tcW w:w="979" w:type="dxa"/>
            <w:tcBorders>
              <w:top w:val="nil"/>
              <w:left w:val="nil"/>
              <w:bottom w:val="single" w:sz="8" w:space="0" w:color="auto"/>
              <w:right w:val="single" w:sz="8" w:space="0" w:color="auto"/>
            </w:tcBorders>
            <w:shd w:val="clear" w:color="auto" w:fill="auto"/>
            <w:vAlign w:val="center"/>
          </w:tcPr>
          <w:p w14:paraId="734C24B3" w14:textId="503828C6"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359</w:t>
            </w:r>
          </w:p>
        </w:tc>
        <w:tc>
          <w:tcPr>
            <w:tcW w:w="979" w:type="dxa"/>
            <w:tcBorders>
              <w:top w:val="nil"/>
              <w:left w:val="nil"/>
              <w:bottom w:val="dotted" w:sz="4" w:space="0" w:color="auto"/>
              <w:right w:val="single" w:sz="8" w:space="0" w:color="auto"/>
            </w:tcBorders>
            <w:shd w:val="clear" w:color="auto" w:fill="auto"/>
            <w:vAlign w:val="center"/>
          </w:tcPr>
          <w:p w14:paraId="4B28D399" w14:textId="21A3E6E7"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97.3</w:t>
            </w:r>
          </w:p>
        </w:tc>
        <w:tc>
          <w:tcPr>
            <w:tcW w:w="979" w:type="dxa"/>
            <w:tcBorders>
              <w:top w:val="nil"/>
              <w:left w:val="nil"/>
              <w:bottom w:val="single" w:sz="8" w:space="0" w:color="auto"/>
              <w:right w:val="single" w:sz="8" w:space="0" w:color="auto"/>
            </w:tcBorders>
            <w:shd w:val="clear" w:color="auto" w:fill="auto"/>
            <w:vAlign w:val="center"/>
          </w:tcPr>
          <w:p w14:paraId="784A7610" w14:textId="46956DD3"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98</w:t>
            </w:r>
          </w:p>
        </w:tc>
        <w:tc>
          <w:tcPr>
            <w:tcW w:w="979" w:type="dxa"/>
            <w:tcBorders>
              <w:top w:val="nil"/>
              <w:left w:val="nil"/>
              <w:bottom w:val="dotted" w:sz="4" w:space="0" w:color="auto"/>
              <w:right w:val="single" w:sz="8" w:space="0" w:color="auto"/>
            </w:tcBorders>
            <w:shd w:val="clear" w:color="auto" w:fill="auto"/>
            <w:vAlign w:val="center"/>
          </w:tcPr>
          <w:p w14:paraId="5BA029B7" w14:textId="68491E15" w:rsidR="00F97DA3" w:rsidRPr="00FE0F65" w:rsidRDefault="00FE0F65" w:rsidP="00F97DA3">
            <w:pPr>
              <w:spacing w:before="0"/>
              <w:jc w:val="center"/>
              <w:rPr>
                <w:rFonts w:eastAsia="Times New Roman"/>
                <w:color w:val="000000"/>
                <w:sz w:val="26"/>
                <w:szCs w:val="26"/>
                <w:lang w:val="en-US"/>
              </w:rPr>
            </w:pPr>
            <w:r>
              <w:rPr>
                <w:rFonts w:eastAsia="Times New Roman"/>
                <w:color w:val="000000"/>
                <w:sz w:val="26"/>
                <w:szCs w:val="26"/>
              </w:rPr>
              <w:t>94.2</w:t>
            </w:r>
          </w:p>
        </w:tc>
      </w:tr>
      <w:tr w:rsidR="00F97DA3" w:rsidRPr="00F97DA3" w14:paraId="0E94E5BA" w14:textId="77777777" w:rsidTr="00F97DA3">
        <w:trPr>
          <w:trHeight w:val="297"/>
        </w:trPr>
        <w:tc>
          <w:tcPr>
            <w:tcW w:w="768" w:type="dxa"/>
            <w:tcBorders>
              <w:top w:val="nil"/>
              <w:left w:val="single" w:sz="8" w:space="0" w:color="auto"/>
              <w:bottom w:val="dotted" w:sz="4" w:space="0" w:color="auto"/>
              <w:right w:val="single" w:sz="8" w:space="0" w:color="auto"/>
            </w:tcBorders>
            <w:shd w:val="clear" w:color="auto" w:fill="auto"/>
            <w:vAlign w:val="center"/>
            <w:hideMark/>
          </w:tcPr>
          <w:p w14:paraId="3951B864"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4</w:t>
            </w:r>
          </w:p>
        </w:tc>
        <w:tc>
          <w:tcPr>
            <w:tcW w:w="2831" w:type="dxa"/>
            <w:tcBorders>
              <w:top w:val="nil"/>
              <w:left w:val="nil"/>
              <w:bottom w:val="dotted" w:sz="4" w:space="0" w:color="auto"/>
              <w:right w:val="single" w:sz="8" w:space="0" w:color="auto"/>
            </w:tcBorders>
            <w:shd w:val="clear" w:color="auto" w:fill="auto"/>
            <w:vAlign w:val="center"/>
            <w:hideMark/>
          </w:tcPr>
          <w:p w14:paraId="0F1BB883" w14:textId="6E9068AC" w:rsidR="00F97DA3" w:rsidRPr="004A26C0" w:rsidRDefault="00F97DA3" w:rsidP="00F97DA3">
            <w:pPr>
              <w:spacing w:before="0"/>
              <w:rPr>
                <w:rFonts w:eastAsia="Times New Roman"/>
                <w:color w:val="000000"/>
                <w:sz w:val="26"/>
                <w:szCs w:val="26"/>
                <w:lang w:val="en-US"/>
              </w:rPr>
            </w:pPr>
            <w:r w:rsidRPr="004A26C0">
              <w:rPr>
                <w:rFonts w:eastAsia="Times New Roman"/>
                <w:color w:val="000000"/>
                <w:sz w:val="26"/>
                <w:szCs w:val="26"/>
              </w:rPr>
              <w:t xml:space="preserve">Highest </w:t>
            </w:r>
            <w:r w:rsidR="004A26C0" w:rsidRPr="004A26C0">
              <w:rPr>
                <w:rFonts w:eastAsia="Calibri"/>
                <w:sz w:val="26"/>
                <w:szCs w:val="26"/>
              </w:rPr>
              <w:t>point</w:t>
            </w:r>
          </w:p>
        </w:tc>
        <w:tc>
          <w:tcPr>
            <w:tcW w:w="1958" w:type="dxa"/>
            <w:gridSpan w:val="2"/>
            <w:tcBorders>
              <w:top w:val="single" w:sz="8" w:space="0" w:color="auto"/>
              <w:left w:val="nil"/>
              <w:bottom w:val="dotted" w:sz="4" w:space="0" w:color="auto"/>
              <w:right w:val="single" w:sz="8" w:space="0" w:color="000000"/>
            </w:tcBorders>
            <w:shd w:val="clear" w:color="auto" w:fill="auto"/>
            <w:vAlign w:val="center"/>
            <w:hideMark/>
          </w:tcPr>
          <w:p w14:paraId="35822772" w14:textId="07FBAD4D" w:rsidR="00F97DA3" w:rsidRPr="00203210" w:rsidRDefault="00203210" w:rsidP="00F97DA3">
            <w:pPr>
              <w:spacing w:before="0"/>
              <w:jc w:val="center"/>
              <w:rPr>
                <w:rFonts w:eastAsia="Times New Roman"/>
                <w:color w:val="000000"/>
                <w:sz w:val="26"/>
                <w:szCs w:val="26"/>
                <w:lang w:val="en-US"/>
              </w:rPr>
            </w:pPr>
            <w:r>
              <w:rPr>
                <w:rFonts w:eastAsia="Times New Roman"/>
                <w:color w:val="000000"/>
                <w:sz w:val="26"/>
                <w:szCs w:val="26"/>
              </w:rPr>
              <w:t>5</w:t>
            </w:r>
          </w:p>
        </w:tc>
        <w:tc>
          <w:tcPr>
            <w:tcW w:w="1958" w:type="dxa"/>
            <w:gridSpan w:val="2"/>
            <w:tcBorders>
              <w:top w:val="single" w:sz="8" w:space="0" w:color="auto"/>
              <w:left w:val="nil"/>
              <w:bottom w:val="dotted" w:sz="4" w:space="0" w:color="auto"/>
              <w:right w:val="single" w:sz="8" w:space="0" w:color="000000"/>
            </w:tcBorders>
            <w:shd w:val="clear" w:color="auto" w:fill="auto"/>
            <w:vAlign w:val="center"/>
            <w:hideMark/>
          </w:tcPr>
          <w:p w14:paraId="5D30208C"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4</w:t>
            </w:r>
          </w:p>
        </w:tc>
        <w:tc>
          <w:tcPr>
            <w:tcW w:w="1958" w:type="dxa"/>
            <w:gridSpan w:val="2"/>
            <w:tcBorders>
              <w:top w:val="single" w:sz="8" w:space="0" w:color="auto"/>
              <w:left w:val="nil"/>
              <w:bottom w:val="dotted" w:sz="4" w:space="0" w:color="auto"/>
              <w:right w:val="single" w:sz="8" w:space="0" w:color="000000"/>
            </w:tcBorders>
            <w:shd w:val="clear" w:color="auto" w:fill="auto"/>
            <w:vAlign w:val="center"/>
            <w:hideMark/>
          </w:tcPr>
          <w:p w14:paraId="1A5D766D"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4</w:t>
            </w:r>
          </w:p>
        </w:tc>
      </w:tr>
      <w:tr w:rsidR="00F97DA3" w:rsidRPr="00F97DA3" w14:paraId="059BCF99" w14:textId="77777777" w:rsidTr="00F97DA3">
        <w:trPr>
          <w:trHeight w:val="313"/>
        </w:trPr>
        <w:tc>
          <w:tcPr>
            <w:tcW w:w="768" w:type="dxa"/>
            <w:tcBorders>
              <w:top w:val="nil"/>
              <w:left w:val="single" w:sz="8" w:space="0" w:color="auto"/>
              <w:bottom w:val="single" w:sz="8" w:space="0" w:color="auto"/>
              <w:right w:val="single" w:sz="8" w:space="0" w:color="auto"/>
            </w:tcBorders>
            <w:shd w:val="clear" w:color="auto" w:fill="auto"/>
            <w:vAlign w:val="center"/>
            <w:hideMark/>
          </w:tcPr>
          <w:p w14:paraId="013DD7E8"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5</w:t>
            </w:r>
          </w:p>
        </w:tc>
        <w:tc>
          <w:tcPr>
            <w:tcW w:w="2831" w:type="dxa"/>
            <w:tcBorders>
              <w:top w:val="nil"/>
              <w:left w:val="nil"/>
              <w:bottom w:val="single" w:sz="8" w:space="0" w:color="auto"/>
              <w:right w:val="single" w:sz="8" w:space="0" w:color="auto"/>
            </w:tcBorders>
            <w:shd w:val="clear" w:color="auto" w:fill="auto"/>
            <w:vAlign w:val="center"/>
            <w:hideMark/>
          </w:tcPr>
          <w:p w14:paraId="3C908FC3" w14:textId="3BD97E22" w:rsidR="00F97DA3" w:rsidRPr="004A26C0" w:rsidRDefault="00F97DA3" w:rsidP="00F97DA3">
            <w:pPr>
              <w:spacing w:before="0"/>
              <w:rPr>
                <w:rFonts w:eastAsia="Times New Roman"/>
                <w:color w:val="000000"/>
                <w:sz w:val="26"/>
                <w:szCs w:val="26"/>
              </w:rPr>
            </w:pPr>
            <w:r w:rsidRPr="004A26C0">
              <w:rPr>
                <w:rFonts w:eastAsia="Times New Roman"/>
                <w:color w:val="000000"/>
                <w:sz w:val="26"/>
                <w:szCs w:val="26"/>
              </w:rPr>
              <w:t xml:space="preserve">Lowest </w:t>
            </w:r>
            <w:r w:rsidR="004A26C0" w:rsidRPr="004A26C0">
              <w:rPr>
                <w:rFonts w:eastAsia="Calibri"/>
                <w:sz w:val="26"/>
                <w:szCs w:val="26"/>
              </w:rPr>
              <w:t>point</w:t>
            </w:r>
          </w:p>
        </w:tc>
        <w:tc>
          <w:tcPr>
            <w:tcW w:w="1958" w:type="dxa"/>
            <w:gridSpan w:val="2"/>
            <w:tcBorders>
              <w:top w:val="dotted" w:sz="4" w:space="0" w:color="auto"/>
              <w:left w:val="nil"/>
              <w:bottom w:val="single" w:sz="8" w:space="0" w:color="auto"/>
              <w:right w:val="single" w:sz="8" w:space="0" w:color="000000"/>
            </w:tcBorders>
            <w:shd w:val="clear" w:color="auto" w:fill="auto"/>
            <w:vAlign w:val="center"/>
            <w:hideMark/>
          </w:tcPr>
          <w:p w14:paraId="10E7F353" w14:textId="56A962F4" w:rsidR="00F97DA3" w:rsidRPr="00F97DA3" w:rsidRDefault="00203210" w:rsidP="00F97DA3">
            <w:pPr>
              <w:spacing w:before="0"/>
              <w:jc w:val="center"/>
              <w:rPr>
                <w:rFonts w:eastAsia="Times New Roman"/>
                <w:color w:val="000000"/>
                <w:sz w:val="26"/>
                <w:szCs w:val="26"/>
              </w:rPr>
            </w:pPr>
            <w:r>
              <w:rPr>
                <w:rFonts w:eastAsia="Times New Roman"/>
                <w:color w:val="000000"/>
                <w:sz w:val="26"/>
                <w:szCs w:val="26"/>
              </w:rPr>
              <w:t>3.1</w:t>
            </w:r>
          </w:p>
        </w:tc>
        <w:tc>
          <w:tcPr>
            <w:tcW w:w="1958" w:type="dxa"/>
            <w:gridSpan w:val="2"/>
            <w:tcBorders>
              <w:top w:val="dotted" w:sz="4" w:space="0" w:color="auto"/>
              <w:left w:val="nil"/>
              <w:bottom w:val="single" w:sz="8" w:space="0" w:color="auto"/>
              <w:right w:val="single" w:sz="8" w:space="0" w:color="000000"/>
            </w:tcBorders>
            <w:shd w:val="clear" w:color="auto" w:fill="auto"/>
            <w:vAlign w:val="center"/>
            <w:hideMark/>
          </w:tcPr>
          <w:p w14:paraId="2D6E8108"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3.1</w:t>
            </w:r>
          </w:p>
        </w:tc>
        <w:tc>
          <w:tcPr>
            <w:tcW w:w="1958" w:type="dxa"/>
            <w:gridSpan w:val="2"/>
            <w:tcBorders>
              <w:top w:val="dotted" w:sz="4" w:space="0" w:color="auto"/>
              <w:left w:val="nil"/>
              <w:bottom w:val="single" w:sz="8" w:space="0" w:color="auto"/>
              <w:right w:val="single" w:sz="8" w:space="0" w:color="000000"/>
            </w:tcBorders>
            <w:shd w:val="clear" w:color="auto" w:fill="auto"/>
            <w:vAlign w:val="center"/>
            <w:hideMark/>
          </w:tcPr>
          <w:p w14:paraId="0358ED7F" w14:textId="77777777" w:rsidR="00F97DA3" w:rsidRPr="00F97DA3" w:rsidRDefault="00F97DA3" w:rsidP="00F97DA3">
            <w:pPr>
              <w:spacing w:before="0"/>
              <w:jc w:val="center"/>
              <w:rPr>
                <w:rFonts w:eastAsia="Times New Roman"/>
                <w:color w:val="000000"/>
                <w:sz w:val="26"/>
                <w:szCs w:val="26"/>
              </w:rPr>
            </w:pPr>
            <w:r w:rsidRPr="00F97DA3">
              <w:rPr>
                <w:rFonts w:eastAsia="Times New Roman"/>
                <w:color w:val="000000"/>
                <w:sz w:val="26"/>
                <w:szCs w:val="26"/>
              </w:rPr>
              <w:t>3</w:t>
            </w:r>
          </w:p>
        </w:tc>
      </w:tr>
    </w:tbl>
    <w:p w14:paraId="6DE2CFAC" w14:textId="3C91B212" w:rsidR="004A26C0" w:rsidRPr="004A26C0" w:rsidRDefault="004A26C0" w:rsidP="004A26C0">
      <w:pPr>
        <w:jc w:val="center"/>
        <w:rPr>
          <w:i/>
          <w:iCs/>
          <w:sz w:val="26"/>
          <w:szCs w:val="26"/>
        </w:rPr>
      </w:pPr>
      <w:r w:rsidRPr="004A26C0">
        <w:rPr>
          <w:i/>
          <w:iCs/>
          <w:sz w:val="26"/>
          <w:szCs w:val="26"/>
        </w:rPr>
        <w:t xml:space="preserve">Table 7: </w:t>
      </w:r>
      <w:r>
        <w:rPr>
          <w:i/>
          <w:iCs/>
          <w:sz w:val="26"/>
          <w:szCs w:val="26"/>
          <w:lang w:val="en-US"/>
        </w:rPr>
        <w:t>A</w:t>
      </w:r>
      <w:r w:rsidRPr="004A26C0">
        <w:rPr>
          <w:i/>
          <w:iCs/>
          <w:sz w:val="26"/>
          <w:szCs w:val="26"/>
        </w:rPr>
        <w:t>verage evaluation scores of lecturers</w:t>
      </w:r>
    </w:p>
    <w:p w14:paraId="299A6CF5" w14:textId="499EEC82" w:rsidR="004A26C0" w:rsidRPr="004A26C0" w:rsidRDefault="004A26C0" w:rsidP="004A26C0">
      <w:pPr>
        <w:spacing w:after="120" w:line="360" w:lineRule="auto"/>
        <w:ind w:firstLine="567"/>
        <w:jc w:val="both"/>
        <w:rPr>
          <w:sz w:val="26"/>
          <w:szCs w:val="26"/>
        </w:rPr>
      </w:pPr>
      <w:r w:rsidRPr="004A26C0">
        <w:rPr>
          <w:sz w:val="26"/>
          <w:szCs w:val="26"/>
        </w:rPr>
        <w:t>Table 7 demonstrates that a significant proportion of teachers have average scores ranging from 4.0 to 5.0 points. Across all three forms, there are no ratings below 3.0. The Department of Inspection – Legislation – Quality Assurance recommends that Faculties and teachers maintain and build upon these results in the upcoming semesters</w:t>
      </w:r>
    </w:p>
    <w:p w14:paraId="6BB5939E" w14:textId="77777777" w:rsidR="00EA0591" w:rsidRDefault="00EA0591" w:rsidP="00D207A3">
      <w:pPr>
        <w:pStyle w:val="ListParagraph"/>
        <w:tabs>
          <w:tab w:val="left" w:pos="1080"/>
        </w:tabs>
        <w:spacing w:after="120"/>
        <w:ind w:left="0"/>
        <w:jc w:val="center"/>
        <w:rPr>
          <w:i/>
          <w:sz w:val="26"/>
          <w:szCs w:val="26"/>
        </w:rPr>
      </w:pPr>
    </w:p>
    <w:p w14:paraId="2FED113B" w14:textId="77777777" w:rsidR="00CE07A6" w:rsidRPr="00BC0FD9" w:rsidRDefault="00CE07A6" w:rsidP="00605620">
      <w:pPr>
        <w:pStyle w:val="ListParagraph"/>
        <w:numPr>
          <w:ilvl w:val="1"/>
          <w:numId w:val="13"/>
        </w:numPr>
        <w:tabs>
          <w:tab w:val="left" w:pos="1080"/>
        </w:tabs>
        <w:spacing w:after="120" w:line="276" w:lineRule="auto"/>
        <w:ind w:hanging="900"/>
        <w:jc w:val="both"/>
        <w:rPr>
          <w:b/>
          <w:sz w:val="26"/>
          <w:szCs w:val="26"/>
        </w:rPr>
      </w:pPr>
      <w:r w:rsidRPr="00BC0FD9">
        <w:rPr>
          <w:b/>
          <w:sz w:val="26"/>
          <w:szCs w:val="26"/>
        </w:rPr>
        <w:lastRenderedPageBreak/>
        <w:t>More opinions about teaching activities</w:t>
      </w:r>
    </w:p>
    <w:p w14:paraId="7557444C" w14:textId="77777777" w:rsidR="004A26C0" w:rsidRPr="004A26C0" w:rsidRDefault="004A26C0" w:rsidP="004A26C0">
      <w:pPr>
        <w:spacing w:after="120" w:line="360" w:lineRule="auto"/>
        <w:ind w:firstLine="567"/>
        <w:jc w:val="both"/>
        <w:rPr>
          <w:sz w:val="26"/>
          <w:szCs w:val="26"/>
        </w:rPr>
      </w:pPr>
      <w:r w:rsidRPr="004A26C0">
        <w:rPr>
          <w:sz w:val="26"/>
          <w:szCs w:val="26"/>
        </w:rPr>
        <w:t>As part of the questionnaire, students were invited to express their satisfaction and dissatisfaction with their teachers' teaching activities. In total, there were 656 additional comments from students regarding teaching activities in LT subjects, with 84.6% expressing satisfaction. For practical subjects in methods 1 and 2, students also participated in the assessment, and the majority expressed satisfaction with their teachers. These results highlight an increasing trend of students actively sharing their opinions and contributing to the teaching activities at the University.</w:t>
      </w:r>
    </w:p>
    <w:p w14:paraId="2FE41BF0" w14:textId="77777777" w:rsidR="004A26C0" w:rsidRPr="004A26C0" w:rsidRDefault="004A26C0" w:rsidP="004A26C0">
      <w:pPr>
        <w:spacing w:after="120" w:line="360" w:lineRule="auto"/>
        <w:ind w:firstLine="567"/>
        <w:jc w:val="both"/>
        <w:rPr>
          <w:sz w:val="26"/>
          <w:szCs w:val="26"/>
        </w:rPr>
      </w:pPr>
      <w:r w:rsidRPr="004A26C0">
        <w:rPr>
          <w:sz w:val="26"/>
          <w:szCs w:val="26"/>
        </w:rPr>
        <w:t>Student satisfaction comments tended to focus on several key areas, including teachers' attitudes (described as "enthusiastic," "dedicated," "supportive," etc.), teaching methods (such as "easy to understand," "innovative," "lively," etc.), subject content (emphasizing "up-to-date" and "practical" aspects), and the effective use of class time.</w:t>
      </w:r>
    </w:p>
    <w:p w14:paraId="5D108833" w14:textId="77777777" w:rsidR="004A26C0" w:rsidRPr="004A26C0" w:rsidRDefault="004A26C0" w:rsidP="004A26C0">
      <w:pPr>
        <w:spacing w:after="120" w:line="360" w:lineRule="auto"/>
        <w:ind w:firstLine="567"/>
        <w:jc w:val="both"/>
        <w:rPr>
          <w:sz w:val="26"/>
          <w:szCs w:val="26"/>
        </w:rPr>
      </w:pPr>
      <w:r w:rsidRPr="004A26C0">
        <w:rPr>
          <w:sz w:val="26"/>
          <w:szCs w:val="26"/>
        </w:rPr>
        <w:t>On the other hand, areas of dissatisfaction often revolved around issues related to teaching methods, attitudes, and scheduling. Students mentioned concerns about teachers teaching too quickly or being difficult to understand, as well as issues related to communication, grading timeliness, and homework. Some students noted limited interaction with teachers and abrupt lecture transitions.</w:t>
      </w:r>
    </w:p>
    <w:p w14:paraId="5E45E757" w14:textId="77777777" w:rsidR="004A26C0" w:rsidRPr="004A26C0" w:rsidRDefault="004A26C0" w:rsidP="004A26C0">
      <w:pPr>
        <w:spacing w:after="120" w:line="360" w:lineRule="auto"/>
        <w:ind w:firstLine="567"/>
        <w:jc w:val="both"/>
        <w:rPr>
          <w:sz w:val="26"/>
          <w:szCs w:val="26"/>
        </w:rPr>
      </w:pPr>
      <w:r w:rsidRPr="004A26C0">
        <w:rPr>
          <w:sz w:val="26"/>
          <w:szCs w:val="26"/>
        </w:rPr>
        <w:t>It's worth noting that dissatisfaction regarding facilities, teaching equipment, and software for practice has decreased compared to the previous semester. However, some students still suggest early improvements in the quality of projectors, air conditioning systems, and computers in the upcoming semesters.</w:t>
      </w:r>
    </w:p>
    <w:p w14:paraId="42C8C5CB" w14:textId="01B41A08" w:rsidR="00EA0591" w:rsidRPr="001935C3" w:rsidRDefault="00CF63CC" w:rsidP="001935C3">
      <w:pPr>
        <w:pStyle w:val="ListParagraph"/>
        <w:tabs>
          <w:tab w:val="left" w:pos="567"/>
        </w:tabs>
        <w:spacing w:before="0" w:line="360" w:lineRule="auto"/>
        <w:ind w:left="0"/>
        <w:jc w:val="both"/>
      </w:pPr>
      <w:r w:rsidRPr="00F85DA7">
        <w:rPr>
          <w:sz w:val="26"/>
          <w:szCs w:val="26"/>
        </w:rPr>
        <w:t>.</w:t>
      </w:r>
    </w:p>
    <w:p w14:paraId="2B58C85A" w14:textId="77777777" w:rsidR="00CE07A6" w:rsidRPr="00BB62E0" w:rsidRDefault="0045582F" w:rsidP="007E6637">
      <w:pPr>
        <w:spacing w:before="0" w:line="360" w:lineRule="auto"/>
        <w:jc w:val="both"/>
        <w:rPr>
          <w:b/>
          <w:sz w:val="26"/>
          <w:szCs w:val="26"/>
        </w:rPr>
      </w:pPr>
      <w:r w:rsidRPr="0045582F">
        <w:rPr>
          <w:b/>
          <w:sz w:val="26"/>
          <w:szCs w:val="26"/>
        </w:rPr>
        <w:t xml:space="preserve">III. CONCLUSIONS AND RECOMMENDATIONS </w:t>
      </w:r>
    </w:p>
    <w:p w14:paraId="080AE2BD" w14:textId="77777777" w:rsidR="00CE07A6" w:rsidRPr="00C95F7C" w:rsidRDefault="00CE07A6" w:rsidP="007E6637">
      <w:pPr>
        <w:pStyle w:val="ListParagraph"/>
        <w:numPr>
          <w:ilvl w:val="0"/>
          <w:numId w:val="3"/>
        </w:numPr>
        <w:spacing w:before="0" w:line="360" w:lineRule="auto"/>
        <w:ind w:left="720"/>
        <w:contextualSpacing w:val="0"/>
        <w:jc w:val="both"/>
        <w:rPr>
          <w:b/>
          <w:sz w:val="26"/>
          <w:szCs w:val="26"/>
          <w:lang w:val="en-US"/>
        </w:rPr>
      </w:pPr>
      <w:r w:rsidRPr="00C95F7C">
        <w:rPr>
          <w:b/>
          <w:sz w:val="26"/>
          <w:szCs w:val="26"/>
        </w:rPr>
        <w:t>Conclude</w:t>
      </w:r>
    </w:p>
    <w:p w14:paraId="5A636B34" w14:textId="77777777" w:rsidR="004A26C0" w:rsidRPr="004A26C0" w:rsidRDefault="004A26C0" w:rsidP="004A26C0">
      <w:pPr>
        <w:spacing w:after="120" w:line="360" w:lineRule="auto"/>
        <w:ind w:firstLine="567"/>
        <w:jc w:val="both"/>
        <w:rPr>
          <w:sz w:val="26"/>
          <w:szCs w:val="26"/>
          <w:lang w:val="en-US"/>
        </w:rPr>
      </w:pPr>
      <w:r w:rsidRPr="004A26C0">
        <w:rPr>
          <w:sz w:val="26"/>
          <w:szCs w:val="26"/>
          <w:lang w:val="en-US"/>
        </w:rPr>
        <w:t>During the 1st Semester of the school year 2020-2021, the Department of Inspection, Legislation, and Quality Assurance, in collaboration with the Department of IT and Data Resource Management, conducted surveys and processed the results for 100% of subjects, with the participation of 82.4% of UIT students. The outcomes of this survey revealed the following:</w:t>
      </w:r>
    </w:p>
    <w:p w14:paraId="33148528" w14:textId="77777777" w:rsidR="004A26C0" w:rsidRPr="004A26C0" w:rsidRDefault="004A26C0" w:rsidP="004A26C0">
      <w:pPr>
        <w:pStyle w:val="ListParagraph"/>
        <w:numPr>
          <w:ilvl w:val="0"/>
          <w:numId w:val="1"/>
        </w:numPr>
        <w:tabs>
          <w:tab w:val="left" w:pos="851"/>
        </w:tabs>
        <w:spacing w:after="120" w:line="360" w:lineRule="auto"/>
        <w:ind w:left="0" w:firstLine="567"/>
        <w:jc w:val="both"/>
        <w:rPr>
          <w:sz w:val="26"/>
          <w:szCs w:val="26"/>
          <w:lang w:val="en-US"/>
        </w:rPr>
      </w:pPr>
      <w:r w:rsidRPr="004A26C0">
        <w:rPr>
          <w:sz w:val="26"/>
          <w:szCs w:val="26"/>
          <w:lang w:val="en-US"/>
        </w:rPr>
        <w:t>More than 97% of students ensured class attendance from 50% to ≥ 80% in theoretical subjects, marking the highest rate in recent semesters.</w:t>
      </w:r>
    </w:p>
    <w:p w14:paraId="35450C26" w14:textId="77777777" w:rsidR="004A26C0" w:rsidRPr="004A26C0" w:rsidRDefault="004A26C0" w:rsidP="004A26C0">
      <w:pPr>
        <w:pStyle w:val="ListParagraph"/>
        <w:numPr>
          <w:ilvl w:val="0"/>
          <w:numId w:val="1"/>
        </w:numPr>
        <w:tabs>
          <w:tab w:val="left" w:pos="851"/>
        </w:tabs>
        <w:spacing w:after="120" w:line="360" w:lineRule="auto"/>
        <w:ind w:left="0" w:firstLine="567"/>
        <w:jc w:val="both"/>
        <w:rPr>
          <w:sz w:val="26"/>
          <w:szCs w:val="26"/>
          <w:lang w:val="en-US"/>
        </w:rPr>
      </w:pPr>
      <w:r w:rsidRPr="004A26C0">
        <w:rPr>
          <w:sz w:val="26"/>
          <w:szCs w:val="26"/>
          <w:lang w:val="en-US"/>
        </w:rPr>
        <w:lastRenderedPageBreak/>
        <w:t>All survey criteria received satisfaction ratings exceeding 80% from students.</w:t>
      </w:r>
    </w:p>
    <w:p w14:paraId="34EFE59F" w14:textId="77777777" w:rsidR="004A26C0" w:rsidRPr="004A26C0" w:rsidRDefault="004A26C0" w:rsidP="004A26C0">
      <w:pPr>
        <w:pStyle w:val="ListParagraph"/>
        <w:numPr>
          <w:ilvl w:val="0"/>
          <w:numId w:val="1"/>
        </w:numPr>
        <w:tabs>
          <w:tab w:val="left" w:pos="851"/>
        </w:tabs>
        <w:spacing w:after="120" w:line="360" w:lineRule="auto"/>
        <w:ind w:left="0" w:firstLine="567"/>
        <w:jc w:val="both"/>
        <w:rPr>
          <w:sz w:val="26"/>
          <w:szCs w:val="26"/>
          <w:lang w:val="en-US"/>
        </w:rPr>
      </w:pPr>
      <w:r w:rsidRPr="004A26C0">
        <w:rPr>
          <w:sz w:val="26"/>
          <w:szCs w:val="26"/>
          <w:lang w:val="en-US"/>
        </w:rPr>
        <w:t>100% of teachers participating in teaching were assessed by students as meeting the requirements of teaching quality, with an average score of 3 points or higher in both theoretical and practical subjects (HT1 and HT2).</w:t>
      </w:r>
    </w:p>
    <w:p w14:paraId="7248DA1A" w14:textId="77777777" w:rsidR="004A26C0" w:rsidRPr="004A26C0" w:rsidRDefault="004A26C0" w:rsidP="004A26C0">
      <w:pPr>
        <w:pStyle w:val="ListParagraph"/>
        <w:numPr>
          <w:ilvl w:val="0"/>
          <w:numId w:val="1"/>
        </w:numPr>
        <w:tabs>
          <w:tab w:val="left" w:pos="851"/>
        </w:tabs>
        <w:spacing w:after="120" w:line="360" w:lineRule="auto"/>
        <w:ind w:left="0" w:firstLine="567"/>
        <w:jc w:val="both"/>
        <w:rPr>
          <w:sz w:val="26"/>
          <w:szCs w:val="26"/>
          <w:lang w:val="en-US"/>
        </w:rPr>
      </w:pPr>
      <w:r w:rsidRPr="004A26C0">
        <w:rPr>
          <w:sz w:val="26"/>
          <w:szCs w:val="26"/>
          <w:lang w:val="en-US"/>
        </w:rPr>
        <w:t>72% of students rated their level of achievement from 70% to over 90% as quite high (compared to 64% in HK1/NH2019-2020).</w:t>
      </w:r>
    </w:p>
    <w:p w14:paraId="6FE41360" w14:textId="77777777" w:rsidR="004A26C0" w:rsidRPr="004A26C0" w:rsidRDefault="004A26C0" w:rsidP="004A26C0">
      <w:pPr>
        <w:pStyle w:val="ListParagraph"/>
        <w:numPr>
          <w:ilvl w:val="0"/>
          <w:numId w:val="1"/>
        </w:numPr>
        <w:tabs>
          <w:tab w:val="left" w:pos="851"/>
        </w:tabs>
        <w:spacing w:after="120" w:line="360" w:lineRule="auto"/>
        <w:ind w:left="0" w:firstLine="567"/>
        <w:jc w:val="both"/>
        <w:rPr>
          <w:sz w:val="26"/>
          <w:szCs w:val="26"/>
          <w:lang w:val="en-US"/>
        </w:rPr>
      </w:pPr>
      <w:r w:rsidRPr="004A26C0">
        <w:rPr>
          <w:sz w:val="26"/>
          <w:szCs w:val="26"/>
          <w:lang w:val="en-US"/>
        </w:rPr>
        <w:t>84.6% of students expressed satisfaction with teachers' teaching activities in theoretical subjects.</w:t>
      </w:r>
    </w:p>
    <w:p w14:paraId="552E9B0B" w14:textId="02CD49EA" w:rsidR="00CE07A6" w:rsidRPr="00C95F7C" w:rsidRDefault="004A26C0" w:rsidP="007E6637">
      <w:pPr>
        <w:numPr>
          <w:ilvl w:val="0"/>
          <w:numId w:val="3"/>
        </w:numPr>
        <w:spacing w:before="0" w:line="360" w:lineRule="auto"/>
        <w:ind w:left="720"/>
        <w:jc w:val="both"/>
        <w:rPr>
          <w:b/>
          <w:sz w:val="26"/>
          <w:szCs w:val="26"/>
          <w:lang w:val="en-US"/>
        </w:rPr>
      </w:pPr>
      <w:r>
        <w:rPr>
          <w:b/>
          <w:sz w:val="26"/>
          <w:szCs w:val="26"/>
          <w:lang w:val="en-US"/>
        </w:rPr>
        <w:t>Suggestions</w:t>
      </w:r>
    </w:p>
    <w:p w14:paraId="2168CC8E" w14:textId="77777777" w:rsidR="004A26C0" w:rsidRPr="004A26C0" w:rsidRDefault="004A26C0" w:rsidP="004A26C0">
      <w:pPr>
        <w:pStyle w:val="NoSpacing"/>
        <w:tabs>
          <w:tab w:val="left" w:pos="567"/>
        </w:tabs>
        <w:spacing w:before="120" w:after="120" w:line="360" w:lineRule="auto"/>
        <w:ind w:firstLine="567"/>
        <w:jc w:val="both"/>
        <w:rPr>
          <w:sz w:val="26"/>
          <w:szCs w:val="26"/>
          <w:lang w:val="en-US"/>
        </w:rPr>
      </w:pPr>
      <w:r w:rsidRPr="004A26C0">
        <w:rPr>
          <w:sz w:val="26"/>
          <w:szCs w:val="26"/>
          <w:lang w:val="en-US"/>
        </w:rPr>
        <w:t>While the satisfaction rate of students with teaching activities in HKI and NH 2020-2021 is good, the Department of Inspection, Legislation, and Quality Assurance recommends that the University, Faculties, and departments continue to work towards achieving even better results. The following suggestions are proposed:</w:t>
      </w:r>
    </w:p>
    <w:p w14:paraId="4C7C2AEB"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 xml:space="preserve">Teachers should refer to the survey results to self-assess and </w:t>
      </w:r>
      <w:proofErr w:type="gramStart"/>
      <w:r w:rsidRPr="004A26C0">
        <w:rPr>
          <w:sz w:val="26"/>
          <w:szCs w:val="26"/>
          <w:lang w:val="en-US"/>
        </w:rPr>
        <w:t>make adjustments to</w:t>
      </w:r>
      <w:proofErr w:type="gramEnd"/>
      <w:r w:rsidRPr="004A26C0">
        <w:rPr>
          <w:sz w:val="26"/>
          <w:szCs w:val="26"/>
          <w:lang w:val="en-US"/>
        </w:rPr>
        <w:t xml:space="preserve"> their teaching activities, paying particular attention to students' feedback on teaching methods, content, and skills.</w:t>
      </w:r>
    </w:p>
    <w:p w14:paraId="52875036"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Faculties, departments, and teachers should continue to collaborate with the Department of Information and Communication to collect students' opinions on teaching activities, ensuring reliability and effectiveness.</w:t>
      </w:r>
    </w:p>
    <w:p w14:paraId="2C1D1577"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The Department of Training, Office of Excellent Program, Student Affairs, Faculties, and teachers should actively educate students about the importance of survey activities and encourage their participation.</w:t>
      </w:r>
    </w:p>
    <w:p w14:paraId="72CD34A5"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The Department of Training, Office of Excellent Program, and UIT Language Center should continue to monitor teachers' assessments of political and foreign language subjects and propose more suitable approaches tailored to the characteristics of UIT students.</w:t>
      </w:r>
    </w:p>
    <w:p w14:paraId="4569838B"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Faculties and departments should utilize the survey results to enhance the quality of teaching and develop plans to sustain and build upon the achieved results.</w:t>
      </w:r>
    </w:p>
    <w:p w14:paraId="7BE85105" w14:textId="77777777" w:rsidR="004A26C0"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t>Teachers should provide prompt support and responses to students' questions.</w:t>
      </w:r>
    </w:p>
    <w:p w14:paraId="5962EFDA" w14:textId="256D1941" w:rsidR="000073F5" w:rsidRPr="004A26C0" w:rsidRDefault="004A26C0" w:rsidP="004A26C0">
      <w:pPr>
        <w:pStyle w:val="NoSpacing"/>
        <w:numPr>
          <w:ilvl w:val="0"/>
          <w:numId w:val="26"/>
        </w:numPr>
        <w:tabs>
          <w:tab w:val="left" w:pos="851"/>
        </w:tabs>
        <w:spacing w:before="120" w:after="120" w:line="360" w:lineRule="auto"/>
        <w:ind w:left="0" w:firstLine="567"/>
        <w:jc w:val="both"/>
        <w:rPr>
          <w:sz w:val="26"/>
          <w:szCs w:val="26"/>
          <w:lang w:val="en-US"/>
        </w:rPr>
      </w:pPr>
      <w:r w:rsidRPr="004A26C0">
        <w:rPr>
          <w:sz w:val="26"/>
          <w:szCs w:val="26"/>
          <w:lang w:val="en-US"/>
        </w:rPr>
        <w:lastRenderedPageBreak/>
        <w:t xml:space="preserve">Faculties and departments should communicate the use of survey results to all </w:t>
      </w:r>
      <w:proofErr w:type="gramStart"/>
      <w:r w:rsidRPr="004A26C0">
        <w:rPr>
          <w:sz w:val="26"/>
          <w:szCs w:val="26"/>
          <w:lang w:val="en-US"/>
        </w:rPr>
        <w:t>students</w:t>
      </w:r>
      <w:proofErr w:type="gramEnd"/>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189"/>
      </w:tblGrid>
      <w:tr w:rsidR="002519D7" w14:paraId="47AA1BE2" w14:textId="77777777" w:rsidTr="004A26C0">
        <w:trPr>
          <w:trHeight w:val="1685"/>
        </w:trPr>
        <w:tc>
          <w:tcPr>
            <w:tcW w:w="3369" w:type="dxa"/>
          </w:tcPr>
          <w:p w14:paraId="43985C61" w14:textId="77777777" w:rsidR="002519D7" w:rsidRDefault="002519D7" w:rsidP="008B2151">
            <w:pPr>
              <w:spacing w:after="120" w:line="276" w:lineRule="auto"/>
              <w:jc w:val="both"/>
              <w:rPr>
                <w:sz w:val="26"/>
                <w:szCs w:val="26"/>
                <w:lang w:val="en-US"/>
              </w:rPr>
            </w:pPr>
          </w:p>
        </w:tc>
        <w:tc>
          <w:tcPr>
            <w:tcW w:w="6189" w:type="dxa"/>
          </w:tcPr>
          <w:p w14:paraId="67A32789" w14:textId="1F4FB3FB" w:rsidR="002519D7" w:rsidRPr="004A26C0" w:rsidRDefault="004A26C0" w:rsidP="004A26C0">
            <w:pPr>
              <w:spacing w:before="0"/>
              <w:jc w:val="center"/>
              <w:rPr>
                <w:b/>
                <w:sz w:val="26"/>
                <w:szCs w:val="26"/>
                <w:lang w:val="en-US"/>
              </w:rPr>
            </w:pPr>
            <w:r w:rsidRPr="004A26C0">
              <w:rPr>
                <w:b/>
                <w:sz w:val="26"/>
                <w:szCs w:val="26"/>
                <w:lang w:val="en-US"/>
              </w:rPr>
              <w:t xml:space="preserve">HEAD </w:t>
            </w:r>
            <w:proofErr w:type="gramStart"/>
            <w:r w:rsidRPr="004A26C0">
              <w:rPr>
                <w:b/>
                <w:sz w:val="26"/>
                <w:szCs w:val="26"/>
                <w:lang w:val="en-US"/>
              </w:rPr>
              <w:t xml:space="preserve">OF </w:t>
            </w:r>
            <w:r w:rsidRPr="004A26C0">
              <w:rPr>
                <w:b/>
                <w:sz w:val="26"/>
                <w:szCs w:val="26"/>
              </w:rPr>
              <w:t xml:space="preserve"> DEPARTMENT</w:t>
            </w:r>
            <w:proofErr w:type="gramEnd"/>
            <w:r w:rsidRPr="004A26C0">
              <w:rPr>
                <w:b/>
                <w:sz w:val="26"/>
                <w:szCs w:val="26"/>
              </w:rPr>
              <w:t xml:space="preserve"> OF INSPECTION – LEGISLATION – QUALITY ASSURANCE</w:t>
            </w:r>
          </w:p>
          <w:p w14:paraId="79309872" w14:textId="77777777" w:rsidR="00077212" w:rsidRDefault="00077212" w:rsidP="008B2151">
            <w:pPr>
              <w:spacing w:before="0"/>
              <w:rPr>
                <w:b/>
                <w:sz w:val="26"/>
                <w:szCs w:val="26"/>
                <w:lang w:val="en-US"/>
              </w:rPr>
            </w:pPr>
          </w:p>
          <w:p w14:paraId="585539E9" w14:textId="2E32B711" w:rsidR="00F66614" w:rsidRDefault="00C51CCA" w:rsidP="00F66614">
            <w:pPr>
              <w:spacing w:before="0"/>
              <w:rPr>
                <w:b/>
                <w:color w:val="000000" w:themeColor="text1"/>
                <w:sz w:val="26"/>
                <w:szCs w:val="26"/>
                <w:lang w:val="en-US"/>
              </w:rPr>
            </w:pPr>
            <w:r>
              <w:rPr>
                <w:b/>
                <w:color w:val="000000" w:themeColor="text1"/>
                <w:sz w:val="26"/>
                <w:szCs w:val="26"/>
              </w:rPr>
              <w:tab/>
            </w:r>
            <w:r>
              <w:rPr>
                <w:b/>
                <w:color w:val="000000" w:themeColor="text1"/>
                <w:sz w:val="26"/>
                <w:szCs w:val="26"/>
              </w:rPr>
              <w:tab/>
            </w:r>
            <w:r>
              <w:rPr>
                <w:b/>
                <w:color w:val="000000" w:themeColor="text1"/>
                <w:sz w:val="26"/>
                <w:szCs w:val="26"/>
              </w:rPr>
              <w:tab/>
            </w:r>
          </w:p>
          <w:p w14:paraId="589B7A15" w14:textId="77777777" w:rsidR="00077212" w:rsidRDefault="00077212" w:rsidP="008B2151">
            <w:pPr>
              <w:spacing w:before="0"/>
              <w:rPr>
                <w:b/>
                <w:sz w:val="26"/>
                <w:szCs w:val="26"/>
                <w:lang w:val="en-US"/>
              </w:rPr>
            </w:pPr>
          </w:p>
          <w:p w14:paraId="5FA75AAF" w14:textId="77777777" w:rsidR="00077212" w:rsidRDefault="00077212" w:rsidP="008B2151">
            <w:pPr>
              <w:spacing w:before="0"/>
              <w:rPr>
                <w:b/>
                <w:sz w:val="26"/>
                <w:szCs w:val="26"/>
                <w:lang w:val="en-US"/>
              </w:rPr>
            </w:pPr>
          </w:p>
          <w:p w14:paraId="324ECA5C" w14:textId="77777777" w:rsidR="00093701" w:rsidRDefault="00093701" w:rsidP="008B2151">
            <w:pPr>
              <w:spacing w:before="0"/>
              <w:rPr>
                <w:b/>
                <w:sz w:val="26"/>
                <w:szCs w:val="26"/>
                <w:lang w:val="en-US"/>
              </w:rPr>
            </w:pPr>
          </w:p>
          <w:p w14:paraId="13B5FCA6" w14:textId="77777777" w:rsidR="002519D7" w:rsidRPr="002519D7" w:rsidRDefault="002519D7" w:rsidP="008B2151">
            <w:pPr>
              <w:spacing w:before="0"/>
              <w:jc w:val="center"/>
              <w:rPr>
                <w:b/>
                <w:sz w:val="26"/>
                <w:szCs w:val="26"/>
                <w:lang w:val="en-US"/>
              </w:rPr>
            </w:pPr>
            <w:r w:rsidRPr="002519D7">
              <w:rPr>
                <w:b/>
                <w:sz w:val="26"/>
                <w:szCs w:val="26"/>
              </w:rPr>
              <w:t>Trinh Thi My Hien</w:t>
            </w:r>
          </w:p>
        </w:tc>
      </w:tr>
      <w:tr w:rsidR="00C51CCA" w14:paraId="57189CD3" w14:textId="77777777" w:rsidTr="004A26C0">
        <w:trPr>
          <w:trHeight w:val="1685"/>
        </w:trPr>
        <w:tc>
          <w:tcPr>
            <w:tcW w:w="3369" w:type="dxa"/>
          </w:tcPr>
          <w:p w14:paraId="18F0F242" w14:textId="77777777" w:rsidR="00C51CCA" w:rsidRDefault="00C51CCA" w:rsidP="008B2151">
            <w:pPr>
              <w:spacing w:after="120" w:line="276" w:lineRule="auto"/>
              <w:jc w:val="both"/>
              <w:rPr>
                <w:sz w:val="26"/>
                <w:szCs w:val="26"/>
                <w:lang w:val="en-US"/>
              </w:rPr>
            </w:pPr>
          </w:p>
        </w:tc>
        <w:tc>
          <w:tcPr>
            <w:tcW w:w="6189" w:type="dxa"/>
          </w:tcPr>
          <w:p w14:paraId="6E8A9F92" w14:textId="77777777" w:rsidR="00C51CCA" w:rsidRPr="002519D7" w:rsidRDefault="00C51CCA" w:rsidP="008B2151">
            <w:pPr>
              <w:spacing w:before="0"/>
              <w:jc w:val="center"/>
              <w:rPr>
                <w:b/>
                <w:sz w:val="26"/>
                <w:szCs w:val="26"/>
                <w:lang w:val="en-US"/>
              </w:rPr>
            </w:pPr>
          </w:p>
        </w:tc>
      </w:tr>
    </w:tbl>
    <w:p w14:paraId="63FC940D" w14:textId="0679B95F" w:rsidR="006E5A93" w:rsidRPr="007E6637" w:rsidRDefault="006E5A93" w:rsidP="00077212">
      <w:pPr>
        <w:spacing w:before="0" w:after="200" w:line="276" w:lineRule="auto"/>
        <w:rPr>
          <w:lang w:val="en-US"/>
        </w:rPr>
      </w:pPr>
    </w:p>
    <w:sectPr w:rsidR="006E5A93" w:rsidRPr="007E6637" w:rsidSect="00A41779">
      <w:footerReference w:type="default" r:id="rId60"/>
      <w:pgSz w:w="11909" w:h="16834" w:code="9"/>
      <w:pgMar w:top="1134" w:right="1134" w:bottom="990" w:left="1418" w:header="709" w:footer="2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0A20" w14:textId="77777777" w:rsidR="00082596" w:rsidRDefault="00082596" w:rsidP="00240DC3">
      <w:pPr>
        <w:spacing w:before="0"/>
      </w:pPr>
      <w:r>
        <w:separator/>
      </w:r>
    </w:p>
  </w:endnote>
  <w:endnote w:type="continuationSeparator" w:id="0">
    <w:p w14:paraId="23A3AF0F" w14:textId="77777777" w:rsidR="00082596" w:rsidRDefault="00082596" w:rsidP="00240D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05C7" w14:textId="77777777" w:rsidR="00980EA4" w:rsidRPr="00BB62E0" w:rsidRDefault="00980EA4">
    <w:pPr>
      <w:pStyle w:val="Footer"/>
      <w:jc w:val="center"/>
      <w:rPr>
        <w:sz w:val="24"/>
      </w:rPr>
    </w:pPr>
    <w:r w:rsidRPr="00BB62E0">
      <w:rPr>
        <w:sz w:val="24"/>
      </w:rPr>
      <w:fldChar w:fldCharType="begin"/>
    </w:r>
    <w:r w:rsidRPr="00BB62E0">
      <w:rPr>
        <w:sz w:val="24"/>
      </w:rPr>
      <w:instrText xml:space="preserve"> PAGE   \* MERGEFORMAT </w:instrText>
    </w:r>
    <w:r w:rsidRPr="00BB62E0">
      <w:rPr>
        <w:sz w:val="24"/>
      </w:rPr>
      <w:fldChar w:fldCharType="separate"/>
    </w:r>
    <w:r>
      <w:rPr>
        <w:noProof/>
        <w:sz w:val="24"/>
      </w:rPr>
      <w:t>16</w:t>
    </w:r>
    <w:r w:rsidRPr="00BB62E0">
      <w:rPr>
        <w:sz w:val="24"/>
      </w:rPr>
      <w:fldChar w:fldCharType="end"/>
    </w:r>
  </w:p>
  <w:p w14:paraId="108B74D1" w14:textId="77777777" w:rsidR="00980EA4" w:rsidRPr="00637FF3" w:rsidRDefault="00980EA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3431" w14:textId="77777777" w:rsidR="00082596" w:rsidRDefault="00082596" w:rsidP="00240DC3">
      <w:pPr>
        <w:spacing w:before="0"/>
      </w:pPr>
      <w:r>
        <w:separator/>
      </w:r>
    </w:p>
  </w:footnote>
  <w:footnote w:type="continuationSeparator" w:id="0">
    <w:p w14:paraId="453F0200" w14:textId="77777777" w:rsidR="00082596" w:rsidRDefault="00082596" w:rsidP="00240DC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4C2"/>
    <w:multiLevelType w:val="hybridMultilevel"/>
    <w:tmpl w:val="197E3620"/>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C45AA0"/>
    <w:multiLevelType w:val="multilevel"/>
    <w:tmpl w:val="D81E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F1FFB"/>
    <w:multiLevelType w:val="multilevel"/>
    <w:tmpl w:val="A818516E"/>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534A2E"/>
    <w:multiLevelType w:val="hybridMultilevel"/>
    <w:tmpl w:val="F23C6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B63D5"/>
    <w:multiLevelType w:val="hybridMultilevel"/>
    <w:tmpl w:val="6FB61E20"/>
    <w:lvl w:ilvl="0" w:tplc="CDAA836C">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0960CB"/>
    <w:multiLevelType w:val="multilevel"/>
    <w:tmpl w:val="0A5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819C8"/>
    <w:multiLevelType w:val="hybridMultilevel"/>
    <w:tmpl w:val="956A7DE0"/>
    <w:lvl w:ilvl="0" w:tplc="CDAA836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2855"/>
    <w:multiLevelType w:val="hybridMultilevel"/>
    <w:tmpl w:val="012E9E46"/>
    <w:lvl w:ilvl="0" w:tplc="6E6CB318">
      <w:start w:val="2"/>
      <w:numFmt w:val="bullet"/>
      <w:lvlText w:val="-"/>
      <w:lvlJc w:val="left"/>
      <w:pPr>
        <w:ind w:left="1287" w:hanging="360"/>
      </w:pPr>
      <w:rPr>
        <w:rFonts w:ascii="Times New Roman" w:eastAsia="Calibr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D85D69"/>
    <w:multiLevelType w:val="hybridMultilevel"/>
    <w:tmpl w:val="9F9A58A8"/>
    <w:lvl w:ilvl="0" w:tplc="6E6CB318">
      <w:start w:val="2"/>
      <w:numFmt w:val="bullet"/>
      <w:lvlText w:val="-"/>
      <w:lvlJc w:val="left"/>
      <w:pPr>
        <w:ind w:left="1287" w:hanging="360"/>
      </w:pPr>
      <w:rPr>
        <w:rFonts w:ascii="Times New Roman" w:eastAsia="Calibr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AFC39C7"/>
    <w:multiLevelType w:val="multilevel"/>
    <w:tmpl w:val="78D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3E7B7C"/>
    <w:multiLevelType w:val="hybridMultilevel"/>
    <w:tmpl w:val="4470F03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313661E"/>
    <w:multiLevelType w:val="hybridMultilevel"/>
    <w:tmpl w:val="CFAA4F94"/>
    <w:lvl w:ilvl="0" w:tplc="6E6CB318">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354F1"/>
    <w:multiLevelType w:val="hybridMultilevel"/>
    <w:tmpl w:val="D740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5CA27AE6"/>
    <w:multiLevelType w:val="hybridMultilevel"/>
    <w:tmpl w:val="33D612F0"/>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093F5A"/>
    <w:multiLevelType w:val="hybridMultilevel"/>
    <w:tmpl w:val="36F483C6"/>
    <w:lvl w:ilvl="0" w:tplc="CDAA836C">
      <w:start w:val="2"/>
      <w:numFmt w:val="bullet"/>
      <w:lvlText w:val="-"/>
      <w:lvlJc w:val="left"/>
      <w:pPr>
        <w:ind w:left="75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3430B"/>
    <w:multiLevelType w:val="hybridMultilevel"/>
    <w:tmpl w:val="ADA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E2A6146"/>
    <w:multiLevelType w:val="hybridMultilevel"/>
    <w:tmpl w:val="21DC37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E8A509C"/>
    <w:multiLevelType w:val="hybridMultilevel"/>
    <w:tmpl w:val="6EAC32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100E9"/>
    <w:multiLevelType w:val="hybridMultilevel"/>
    <w:tmpl w:val="055E4004"/>
    <w:lvl w:ilvl="0" w:tplc="8CF8AAB8">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571498">
    <w:abstractNumId w:val="17"/>
  </w:num>
  <w:num w:numId="2" w16cid:durableId="1923904776">
    <w:abstractNumId w:val="10"/>
  </w:num>
  <w:num w:numId="3" w16cid:durableId="61341946">
    <w:abstractNumId w:val="15"/>
  </w:num>
  <w:num w:numId="4" w16cid:durableId="427699654">
    <w:abstractNumId w:val="22"/>
  </w:num>
  <w:num w:numId="5" w16cid:durableId="1043409990">
    <w:abstractNumId w:val="19"/>
  </w:num>
  <w:num w:numId="6" w16cid:durableId="2037459043">
    <w:abstractNumId w:val="24"/>
  </w:num>
  <w:num w:numId="7" w16cid:durableId="764350247">
    <w:abstractNumId w:val="20"/>
  </w:num>
  <w:num w:numId="8" w16cid:durableId="1906719972">
    <w:abstractNumId w:val="18"/>
  </w:num>
  <w:num w:numId="9" w16cid:durableId="1325082737">
    <w:abstractNumId w:val="21"/>
  </w:num>
  <w:num w:numId="10" w16cid:durableId="747531898">
    <w:abstractNumId w:val="12"/>
  </w:num>
  <w:num w:numId="11" w16cid:durableId="1483040573">
    <w:abstractNumId w:val="0"/>
  </w:num>
  <w:num w:numId="12" w16cid:durableId="187377415">
    <w:abstractNumId w:val="16"/>
  </w:num>
  <w:num w:numId="13" w16cid:durableId="1740404398">
    <w:abstractNumId w:val="2"/>
  </w:num>
  <w:num w:numId="14" w16cid:durableId="1756247652">
    <w:abstractNumId w:val="11"/>
  </w:num>
  <w:num w:numId="15" w16cid:durableId="1352996917">
    <w:abstractNumId w:val="14"/>
  </w:num>
  <w:num w:numId="16" w16cid:durableId="1002702188">
    <w:abstractNumId w:val="4"/>
  </w:num>
  <w:num w:numId="17" w16cid:durableId="1963148746">
    <w:abstractNumId w:val="25"/>
  </w:num>
  <w:num w:numId="18" w16cid:durableId="232277795">
    <w:abstractNumId w:val="3"/>
  </w:num>
  <w:num w:numId="19" w16cid:durableId="342707002">
    <w:abstractNumId w:val="6"/>
  </w:num>
  <w:num w:numId="20" w16cid:durableId="1470047659">
    <w:abstractNumId w:val="23"/>
  </w:num>
  <w:num w:numId="21" w16cid:durableId="1269387246">
    <w:abstractNumId w:val="5"/>
  </w:num>
  <w:num w:numId="22" w16cid:durableId="2145614430">
    <w:abstractNumId w:val="13"/>
  </w:num>
  <w:num w:numId="23" w16cid:durableId="1795708734">
    <w:abstractNumId w:val="7"/>
  </w:num>
  <w:num w:numId="24" w16cid:durableId="2008704992">
    <w:abstractNumId w:val="1"/>
  </w:num>
  <w:num w:numId="25" w16cid:durableId="980308409">
    <w:abstractNumId w:val="9"/>
  </w:num>
  <w:num w:numId="26" w16cid:durableId="152451147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7A6"/>
    <w:rsid w:val="00003528"/>
    <w:rsid w:val="000073F5"/>
    <w:rsid w:val="00010FF2"/>
    <w:rsid w:val="000127C4"/>
    <w:rsid w:val="00015271"/>
    <w:rsid w:val="00017889"/>
    <w:rsid w:val="00025F9A"/>
    <w:rsid w:val="00025FD5"/>
    <w:rsid w:val="00026CF2"/>
    <w:rsid w:val="0003723C"/>
    <w:rsid w:val="0004044C"/>
    <w:rsid w:val="000431E2"/>
    <w:rsid w:val="00044EC5"/>
    <w:rsid w:val="0004610F"/>
    <w:rsid w:val="000464FB"/>
    <w:rsid w:val="00052B95"/>
    <w:rsid w:val="00053ABF"/>
    <w:rsid w:val="00053B4C"/>
    <w:rsid w:val="00055D10"/>
    <w:rsid w:val="000621AE"/>
    <w:rsid w:val="000627EC"/>
    <w:rsid w:val="0006329D"/>
    <w:rsid w:val="00066503"/>
    <w:rsid w:val="00066F92"/>
    <w:rsid w:val="0006755A"/>
    <w:rsid w:val="00070567"/>
    <w:rsid w:val="00071B38"/>
    <w:rsid w:val="00073B78"/>
    <w:rsid w:val="00077212"/>
    <w:rsid w:val="00080760"/>
    <w:rsid w:val="00082596"/>
    <w:rsid w:val="00090BC7"/>
    <w:rsid w:val="00093701"/>
    <w:rsid w:val="00096F9E"/>
    <w:rsid w:val="000A373E"/>
    <w:rsid w:val="000A41DC"/>
    <w:rsid w:val="000A52A6"/>
    <w:rsid w:val="000A6427"/>
    <w:rsid w:val="000A6A73"/>
    <w:rsid w:val="000B0F77"/>
    <w:rsid w:val="000B2304"/>
    <w:rsid w:val="000B3B88"/>
    <w:rsid w:val="000B68C7"/>
    <w:rsid w:val="000C6309"/>
    <w:rsid w:val="000C6B95"/>
    <w:rsid w:val="000D11D1"/>
    <w:rsid w:val="000D44C3"/>
    <w:rsid w:val="000D4DB6"/>
    <w:rsid w:val="000D4ECA"/>
    <w:rsid w:val="000D5B5F"/>
    <w:rsid w:val="000E0F72"/>
    <w:rsid w:val="000E4B5B"/>
    <w:rsid w:val="000F1099"/>
    <w:rsid w:val="000F3398"/>
    <w:rsid w:val="000F7245"/>
    <w:rsid w:val="000F726A"/>
    <w:rsid w:val="0010283F"/>
    <w:rsid w:val="001045D1"/>
    <w:rsid w:val="001046B2"/>
    <w:rsid w:val="00105879"/>
    <w:rsid w:val="0010593E"/>
    <w:rsid w:val="00105A12"/>
    <w:rsid w:val="00111AE0"/>
    <w:rsid w:val="001131C2"/>
    <w:rsid w:val="001206FD"/>
    <w:rsid w:val="0012357A"/>
    <w:rsid w:val="001241B1"/>
    <w:rsid w:val="00125A6A"/>
    <w:rsid w:val="001261EB"/>
    <w:rsid w:val="001278B7"/>
    <w:rsid w:val="0013138F"/>
    <w:rsid w:val="0013595F"/>
    <w:rsid w:val="001359FA"/>
    <w:rsid w:val="00135CF0"/>
    <w:rsid w:val="001432CB"/>
    <w:rsid w:val="00144795"/>
    <w:rsid w:val="0015116A"/>
    <w:rsid w:val="00152D3F"/>
    <w:rsid w:val="0015359C"/>
    <w:rsid w:val="00155C6D"/>
    <w:rsid w:val="00156633"/>
    <w:rsid w:val="0015713A"/>
    <w:rsid w:val="00157447"/>
    <w:rsid w:val="001578CD"/>
    <w:rsid w:val="00162F4C"/>
    <w:rsid w:val="001663CE"/>
    <w:rsid w:val="00172400"/>
    <w:rsid w:val="0017282B"/>
    <w:rsid w:val="00172C11"/>
    <w:rsid w:val="00177404"/>
    <w:rsid w:val="00177B54"/>
    <w:rsid w:val="001816C4"/>
    <w:rsid w:val="00181E50"/>
    <w:rsid w:val="0018273A"/>
    <w:rsid w:val="001840E7"/>
    <w:rsid w:val="001935C3"/>
    <w:rsid w:val="0019537D"/>
    <w:rsid w:val="00196A46"/>
    <w:rsid w:val="00197AA0"/>
    <w:rsid w:val="00197FA4"/>
    <w:rsid w:val="001A231E"/>
    <w:rsid w:val="001A4D78"/>
    <w:rsid w:val="001B294C"/>
    <w:rsid w:val="001B3035"/>
    <w:rsid w:val="001C030A"/>
    <w:rsid w:val="001C0B30"/>
    <w:rsid w:val="001C5042"/>
    <w:rsid w:val="001C5E3E"/>
    <w:rsid w:val="001D32EF"/>
    <w:rsid w:val="001D734B"/>
    <w:rsid w:val="001E054D"/>
    <w:rsid w:val="001E31F3"/>
    <w:rsid w:val="001E4897"/>
    <w:rsid w:val="001F0013"/>
    <w:rsid w:val="001F6B70"/>
    <w:rsid w:val="00201C07"/>
    <w:rsid w:val="00203210"/>
    <w:rsid w:val="00206B5F"/>
    <w:rsid w:val="002116A8"/>
    <w:rsid w:val="00214AB5"/>
    <w:rsid w:val="002168B1"/>
    <w:rsid w:val="002219CF"/>
    <w:rsid w:val="002239E0"/>
    <w:rsid w:val="002240B1"/>
    <w:rsid w:val="00230B5E"/>
    <w:rsid w:val="00231B59"/>
    <w:rsid w:val="002333FF"/>
    <w:rsid w:val="00240486"/>
    <w:rsid w:val="00240DC3"/>
    <w:rsid w:val="00242D9D"/>
    <w:rsid w:val="00250C06"/>
    <w:rsid w:val="002519D7"/>
    <w:rsid w:val="00257637"/>
    <w:rsid w:val="00257685"/>
    <w:rsid w:val="00266140"/>
    <w:rsid w:val="0027190E"/>
    <w:rsid w:val="00272438"/>
    <w:rsid w:val="002725CE"/>
    <w:rsid w:val="00272C23"/>
    <w:rsid w:val="00282356"/>
    <w:rsid w:val="002930A0"/>
    <w:rsid w:val="002A02EF"/>
    <w:rsid w:val="002A3EEA"/>
    <w:rsid w:val="002A4B85"/>
    <w:rsid w:val="002B454E"/>
    <w:rsid w:val="002B4AF0"/>
    <w:rsid w:val="002B6F3D"/>
    <w:rsid w:val="002B76A7"/>
    <w:rsid w:val="002C0B98"/>
    <w:rsid w:val="002C1206"/>
    <w:rsid w:val="002C5881"/>
    <w:rsid w:val="002C7934"/>
    <w:rsid w:val="002D3C41"/>
    <w:rsid w:val="002E1BCC"/>
    <w:rsid w:val="002E1F16"/>
    <w:rsid w:val="002E2202"/>
    <w:rsid w:val="002E2AB8"/>
    <w:rsid w:val="002E691F"/>
    <w:rsid w:val="002F22CC"/>
    <w:rsid w:val="002F3F98"/>
    <w:rsid w:val="002F530D"/>
    <w:rsid w:val="002F6C4C"/>
    <w:rsid w:val="002F792C"/>
    <w:rsid w:val="00300A57"/>
    <w:rsid w:val="00300F4D"/>
    <w:rsid w:val="0030688E"/>
    <w:rsid w:val="00307589"/>
    <w:rsid w:val="003139AF"/>
    <w:rsid w:val="00313C1A"/>
    <w:rsid w:val="00315F16"/>
    <w:rsid w:val="00316F43"/>
    <w:rsid w:val="00317C30"/>
    <w:rsid w:val="003228A7"/>
    <w:rsid w:val="003261B7"/>
    <w:rsid w:val="0032700F"/>
    <w:rsid w:val="003306E3"/>
    <w:rsid w:val="0033469B"/>
    <w:rsid w:val="0033476A"/>
    <w:rsid w:val="003353E0"/>
    <w:rsid w:val="00335BD1"/>
    <w:rsid w:val="003404E6"/>
    <w:rsid w:val="00346DE6"/>
    <w:rsid w:val="00347CD6"/>
    <w:rsid w:val="00350217"/>
    <w:rsid w:val="0035068A"/>
    <w:rsid w:val="003512B5"/>
    <w:rsid w:val="00352D34"/>
    <w:rsid w:val="00353459"/>
    <w:rsid w:val="00354CDE"/>
    <w:rsid w:val="00361077"/>
    <w:rsid w:val="00361186"/>
    <w:rsid w:val="0036334E"/>
    <w:rsid w:val="0036463D"/>
    <w:rsid w:val="00370436"/>
    <w:rsid w:val="00370977"/>
    <w:rsid w:val="00374B2B"/>
    <w:rsid w:val="00377B22"/>
    <w:rsid w:val="00384796"/>
    <w:rsid w:val="00385A84"/>
    <w:rsid w:val="00387254"/>
    <w:rsid w:val="00387E49"/>
    <w:rsid w:val="00391550"/>
    <w:rsid w:val="0039165B"/>
    <w:rsid w:val="00391D89"/>
    <w:rsid w:val="00391DAE"/>
    <w:rsid w:val="00395368"/>
    <w:rsid w:val="00396CC8"/>
    <w:rsid w:val="0039737E"/>
    <w:rsid w:val="003A0AB8"/>
    <w:rsid w:val="003A2F3B"/>
    <w:rsid w:val="003A6B07"/>
    <w:rsid w:val="003A6FC9"/>
    <w:rsid w:val="003A7171"/>
    <w:rsid w:val="003B00E1"/>
    <w:rsid w:val="003B34D0"/>
    <w:rsid w:val="003B3762"/>
    <w:rsid w:val="003B4E8D"/>
    <w:rsid w:val="003B6C70"/>
    <w:rsid w:val="003D60A0"/>
    <w:rsid w:val="003D6587"/>
    <w:rsid w:val="003D6F84"/>
    <w:rsid w:val="003E097E"/>
    <w:rsid w:val="003E2BD8"/>
    <w:rsid w:val="003E4E68"/>
    <w:rsid w:val="003E5F24"/>
    <w:rsid w:val="003F30FC"/>
    <w:rsid w:val="003F407F"/>
    <w:rsid w:val="003F6ECA"/>
    <w:rsid w:val="003F74D3"/>
    <w:rsid w:val="003F786B"/>
    <w:rsid w:val="0040176B"/>
    <w:rsid w:val="004020F7"/>
    <w:rsid w:val="00403481"/>
    <w:rsid w:val="00405904"/>
    <w:rsid w:val="0040665B"/>
    <w:rsid w:val="00412E47"/>
    <w:rsid w:val="00413CAD"/>
    <w:rsid w:val="00416339"/>
    <w:rsid w:val="004167CA"/>
    <w:rsid w:val="00421888"/>
    <w:rsid w:val="0042391E"/>
    <w:rsid w:val="00426689"/>
    <w:rsid w:val="00426DA8"/>
    <w:rsid w:val="00427720"/>
    <w:rsid w:val="004279E6"/>
    <w:rsid w:val="0043247B"/>
    <w:rsid w:val="0044271B"/>
    <w:rsid w:val="004434FA"/>
    <w:rsid w:val="0044432D"/>
    <w:rsid w:val="004447CC"/>
    <w:rsid w:val="0044531F"/>
    <w:rsid w:val="0044730D"/>
    <w:rsid w:val="00450635"/>
    <w:rsid w:val="0045582F"/>
    <w:rsid w:val="004567DF"/>
    <w:rsid w:val="00456ED7"/>
    <w:rsid w:val="00463063"/>
    <w:rsid w:val="00464B1B"/>
    <w:rsid w:val="004656CB"/>
    <w:rsid w:val="0046730C"/>
    <w:rsid w:val="00470247"/>
    <w:rsid w:val="00473353"/>
    <w:rsid w:val="004758A0"/>
    <w:rsid w:val="00476924"/>
    <w:rsid w:val="00481708"/>
    <w:rsid w:val="004833D5"/>
    <w:rsid w:val="004956D8"/>
    <w:rsid w:val="00497AB7"/>
    <w:rsid w:val="004A05AC"/>
    <w:rsid w:val="004A268F"/>
    <w:rsid w:val="004A26C0"/>
    <w:rsid w:val="004A446A"/>
    <w:rsid w:val="004B0143"/>
    <w:rsid w:val="004B2116"/>
    <w:rsid w:val="004B40E1"/>
    <w:rsid w:val="004B745F"/>
    <w:rsid w:val="004C0E1D"/>
    <w:rsid w:val="004C27A1"/>
    <w:rsid w:val="004C363C"/>
    <w:rsid w:val="004C4D4D"/>
    <w:rsid w:val="004C7055"/>
    <w:rsid w:val="004D0ED1"/>
    <w:rsid w:val="004D5274"/>
    <w:rsid w:val="004D6B88"/>
    <w:rsid w:val="004D6F95"/>
    <w:rsid w:val="004E23D8"/>
    <w:rsid w:val="004E268C"/>
    <w:rsid w:val="004E4C28"/>
    <w:rsid w:val="004E5220"/>
    <w:rsid w:val="004E654E"/>
    <w:rsid w:val="004F0300"/>
    <w:rsid w:val="004F3700"/>
    <w:rsid w:val="004F3A9E"/>
    <w:rsid w:val="004F3D5E"/>
    <w:rsid w:val="004F772F"/>
    <w:rsid w:val="004F7F67"/>
    <w:rsid w:val="00501153"/>
    <w:rsid w:val="0050372F"/>
    <w:rsid w:val="00503FFE"/>
    <w:rsid w:val="0050794B"/>
    <w:rsid w:val="00512783"/>
    <w:rsid w:val="00513FCE"/>
    <w:rsid w:val="00516311"/>
    <w:rsid w:val="00523E4C"/>
    <w:rsid w:val="00524032"/>
    <w:rsid w:val="005244B7"/>
    <w:rsid w:val="00526444"/>
    <w:rsid w:val="0053003B"/>
    <w:rsid w:val="0053178B"/>
    <w:rsid w:val="00534D84"/>
    <w:rsid w:val="00535AD1"/>
    <w:rsid w:val="00535FCE"/>
    <w:rsid w:val="005401CA"/>
    <w:rsid w:val="005432F9"/>
    <w:rsid w:val="00545C76"/>
    <w:rsid w:val="00546514"/>
    <w:rsid w:val="005505B4"/>
    <w:rsid w:val="00551669"/>
    <w:rsid w:val="00553BAC"/>
    <w:rsid w:val="00554094"/>
    <w:rsid w:val="00554D2D"/>
    <w:rsid w:val="00555AF6"/>
    <w:rsid w:val="00556CD1"/>
    <w:rsid w:val="005668BC"/>
    <w:rsid w:val="005679BC"/>
    <w:rsid w:val="00567A81"/>
    <w:rsid w:val="0057149C"/>
    <w:rsid w:val="00572B1A"/>
    <w:rsid w:val="00574A1A"/>
    <w:rsid w:val="005770BE"/>
    <w:rsid w:val="00584414"/>
    <w:rsid w:val="0058469C"/>
    <w:rsid w:val="00590D65"/>
    <w:rsid w:val="00593568"/>
    <w:rsid w:val="00595592"/>
    <w:rsid w:val="00595CB3"/>
    <w:rsid w:val="00595CDF"/>
    <w:rsid w:val="005B0A60"/>
    <w:rsid w:val="005B2887"/>
    <w:rsid w:val="005B41A5"/>
    <w:rsid w:val="005B52B3"/>
    <w:rsid w:val="005B6CF0"/>
    <w:rsid w:val="005C3C44"/>
    <w:rsid w:val="005C4DF4"/>
    <w:rsid w:val="005C7ABF"/>
    <w:rsid w:val="005D6A04"/>
    <w:rsid w:val="005E1F4D"/>
    <w:rsid w:val="005E26D0"/>
    <w:rsid w:val="005E331A"/>
    <w:rsid w:val="005E3D96"/>
    <w:rsid w:val="005E4EF6"/>
    <w:rsid w:val="005E52A3"/>
    <w:rsid w:val="005E7591"/>
    <w:rsid w:val="005E7893"/>
    <w:rsid w:val="005F48D0"/>
    <w:rsid w:val="005F4EB5"/>
    <w:rsid w:val="005F6728"/>
    <w:rsid w:val="005F750B"/>
    <w:rsid w:val="00600D64"/>
    <w:rsid w:val="00604054"/>
    <w:rsid w:val="00604BC9"/>
    <w:rsid w:val="00604E36"/>
    <w:rsid w:val="006053AB"/>
    <w:rsid w:val="00605620"/>
    <w:rsid w:val="0061130D"/>
    <w:rsid w:val="00612AF0"/>
    <w:rsid w:val="006143EB"/>
    <w:rsid w:val="006177EE"/>
    <w:rsid w:val="00621C95"/>
    <w:rsid w:val="006253FD"/>
    <w:rsid w:val="006260A4"/>
    <w:rsid w:val="006266D1"/>
    <w:rsid w:val="0062738F"/>
    <w:rsid w:val="006359C5"/>
    <w:rsid w:val="006362C4"/>
    <w:rsid w:val="00637BEF"/>
    <w:rsid w:val="00637FF3"/>
    <w:rsid w:val="006403F8"/>
    <w:rsid w:val="00642DEF"/>
    <w:rsid w:val="006447A2"/>
    <w:rsid w:val="006522A2"/>
    <w:rsid w:val="0065620C"/>
    <w:rsid w:val="006600E4"/>
    <w:rsid w:val="006605A8"/>
    <w:rsid w:val="00665E9B"/>
    <w:rsid w:val="00673299"/>
    <w:rsid w:val="00673656"/>
    <w:rsid w:val="00675EED"/>
    <w:rsid w:val="00680813"/>
    <w:rsid w:val="006819C6"/>
    <w:rsid w:val="0068643C"/>
    <w:rsid w:val="006874D8"/>
    <w:rsid w:val="006924D1"/>
    <w:rsid w:val="00692E75"/>
    <w:rsid w:val="00693C20"/>
    <w:rsid w:val="0069670E"/>
    <w:rsid w:val="006A09FD"/>
    <w:rsid w:val="006A2196"/>
    <w:rsid w:val="006A40B7"/>
    <w:rsid w:val="006A439E"/>
    <w:rsid w:val="006B068F"/>
    <w:rsid w:val="006B27E6"/>
    <w:rsid w:val="006B52EA"/>
    <w:rsid w:val="006B53DB"/>
    <w:rsid w:val="006C2595"/>
    <w:rsid w:val="006C52A9"/>
    <w:rsid w:val="006D0EFC"/>
    <w:rsid w:val="006D20BE"/>
    <w:rsid w:val="006D3766"/>
    <w:rsid w:val="006E1A40"/>
    <w:rsid w:val="006E48E4"/>
    <w:rsid w:val="006E5A93"/>
    <w:rsid w:val="006E5D28"/>
    <w:rsid w:val="006F0292"/>
    <w:rsid w:val="00700279"/>
    <w:rsid w:val="007032BB"/>
    <w:rsid w:val="00703ED2"/>
    <w:rsid w:val="00703FF3"/>
    <w:rsid w:val="0070409A"/>
    <w:rsid w:val="00705D95"/>
    <w:rsid w:val="00710F1A"/>
    <w:rsid w:val="0071156F"/>
    <w:rsid w:val="00713248"/>
    <w:rsid w:val="00714684"/>
    <w:rsid w:val="00716E88"/>
    <w:rsid w:val="00717ABF"/>
    <w:rsid w:val="007205A0"/>
    <w:rsid w:val="007212B6"/>
    <w:rsid w:val="00721F74"/>
    <w:rsid w:val="007262F5"/>
    <w:rsid w:val="00726F52"/>
    <w:rsid w:val="00732A19"/>
    <w:rsid w:val="00737784"/>
    <w:rsid w:val="0074008E"/>
    <w:rsid w:val="00741490"/>
    <w:rsid w:val="00747B30"/>
    <w:rsid w:val="00753D5E"/>
    <w:rsid w:val="00755F42"/>
    <w:rsid w:val="00760421"/>
    <w:rsid w:val="00760A03"/>
    <w:rsid w:val="00761832"/>
    <w:rsid w:val="0076221E"/>
    <w:rsid w:val="00762D10"/>
    <w:rsid w:val="00762F4A"/>
    <w:rsid w:val="00764042"/>
    <w:rsid w:val="00767A9E"/>
    <w:rsid w:val="00771437"/>
    <w:rsid w:val="007716D5"/>
    <w:rsid w:val="0077247C"/>
    <w:rsid w:val="0077421B"/>
    <w:rsid w:val="0077640E"/>
    <w:rsid w:val="00776F72"/>
    <w:rsid w:val="0077776E"/>
    <w:rsid w:val="00777FE5"/>
    <w:rsid w:val="00781499"/>
    <w:rsid w:val="00782BAC"/>
    <w:rsid w:val="0078356E"/>
    <w:rsid w:val="007850CA"/>
    <w:rsid w:val="00785146"/>
    <w:rsid w:val="00791558"/>
    <w:rsid w:val="007929E8"/>
    <w:rsid w:val="00794AF2"/>
    <w:rsid w:val="00795CD0"/>
    <w:rsid w:val="00795DEC"/>
    <w:rsid w:val="007A4BF4"/>
    <w:rsid w:val="007A72D2"/>
    <w:rsid w:val="007B2553"/>
    <w:rsid w:val="007C245D"/>
    <w:rsid w:val="007C5671"/>
    <w:rsid w:val="007C6BE9"/>
    <w:rsid w:val="007D4628"/>
    <w:rsid w:val="007D4822"/>
    <w:rsid w:val="007D606F"/>
    <w:rsid w:val="007D627A"/>
    <w:rsid w:val="007D6359"/>
    <w:rsid w:val="007D6661"/>
    <w:rsid w:val="007E1C79"/>
    <w:rsid w:val="007E3F73"/>
    <w:rsid w:val="007E6637"/>
    <w:rsid w:val="007F0161"/>
    <w:rsid w:val="007F13F8"/>
    <w:rsid w:val="0080072F"/>
    <w:rsid w:val="0080147D"/>
    <w:rsid w:val="00805AC6"/>
    <w:rsid w:val="0080612D"/>
    <w:rsid w:val="00806573"/>
    <w:rsid w:val="0081023A"/>
    <w:rsid w:val="008144DB"/>
    <w:rsid w:val="008228FE"/>
    <w:rsid w:val="008243B2"/>
    <w:rsid w:val="0082471F"/>
    <w:rsid w:val="00826345"/>
    <w:rsid w:val="0083254F"/>
    <w:rsid w:val="00832D4A"/>
    <w:rsid w:val="0083491D"/>
    <w:rsid w:val="0083677E"/>
    <w:rsid w:val="00836EB1"/>
    <w:rsid w:val="00836F64"/>
    <w:rsid w:val="00837C60"/>
    <w:rsid w:val="0084207D"/>
    <w:rsid w:val="00850DAD"/>
    <w:rsid w:val="008526C2"/>
    <w:rsid w:val="00856E51"/>
    <w:rsid w:val="00857045"/>
    <w:rsid w:val="00857535"/>
    <w:rsid w:val="00860A24"/>
    <w:rsid w:val="00863D2E"/>
    <w:rsid w:val="00864D0B"/>
    <w:rsid w:val="008666EF"/>
    <w:rsid w:val="00867677"/>
    <w:rsid w:val="00874F61"/>
    <w:rsid w:val="008776F9"/>
    <w:rsid w:val="00883375"/>
    <w:rsid w:val="00885C68"/>
    <w:rsid w:val="00886070"/>
    <w:rsid w:val="0088704B"/>
    <w:rsid w:val="00887CAB"/>
    <w:rsid w:val="00891E50"/>
    <w:rsid w:val="00892137"/>
    <w:rsid w:val="00892A72"/>
    <w:rsid w:val="0089506F"/>
    <w:rsid w:val="00896F63"/>
    <w:rsid w:val="008A1297"/>
    <w:rsid w:val="008A21FF"/>
    <w:rsid w:val="008A4A59"/>
    <w:rsid w:val="008A4C01"/>
    <w:rsid w:val="008A4D18"/>
    <w:rsid w:val="008A59CF"/>
    <w:rsid w:val="008B2151"/>
    <w:rsid w:val="008B26FF"/>
    <w:rsid w:val="008B6588"/>
    <w:rsid w:val="008B6A59"/>
    <w:rsid w:val="008B7902"/>
    <w:rsid w:val="008C0481"/>
    <w:rsid w:val="008C06E3"/>
    <w:rsid w:val="008C1B52"/>
    <w:rsid w:val="008C5054"/>
    <w:rsid w:val="008C52F5"/>
    <w:rsid w:val="008D0014"/>
    <w:rsid w:val="008D1D27"/>
    <w:rsid w:val="008D6B3C"/>
    <w:rsid w:val="008D6B91"/>
    <w:rsid w:val="008D6E59"/>
    <w:rsid w:val="008E3AB0"/>
    <w:rsid w:val="008F3BFD"/>
    <w:rsid w:val="008F55B3"/>
    <w:rsid w:val="008F5A1C"/>
    <w:rsid w:val="008F658C"/>
    <w:rsid w:val="008F6DD8"/>
    <w:rsid w:val="00902436"/>
    <w:rsid w:val="00904C8B"/>
    <w:rsid w:val="00904FCE"/>
    <w:rsid w:val="0090579C"/>
    <w:rsid w:val="009058ED"/>
    <w:rsid w:val="00906998"/>
    <w:rsid w:val="00906AFA"/>
    <w:rsid w:val="0091080F"/>
    <w:rsid w:val="00922C8D"/>
    <w:rsid w:val="009256EA"/>
    <w:rsid w:val="00926BC5"/>
    <w:rsid w:val="009374EB"/>
    <w:rsid w:val="009438D9"/>
    <w:rsid w:val="00944B08"/>
    <w:rsid w:val="0094597F"/>
    <w:rsid w:val="00957BFD"/>
    <w:rsid w:val="0096130E"/>
    <w:rsid w:val="00962131"/>
    <w:rsid w:val="00963D3D"/>
    <w:rsid w:val="00964598"/>
    <w:rsid w:val="00971DDA"/>
    <w:rsid w:val="00973EEC"/>
    <w:rsid w:val="009744A2"/>
    <w:rsid w:val="00976047"/>
    <w:rsid w:val="00976185"/>
    <w:rsid w:val="00980EA4"/>
    <w:rsid w:val="00981E00"/>
    <w:rsid w:val="0098249B"/>
    <w:rsid w:val="00982941"/>
    <w:rsid w:val="0098317B"/>
    <w:rsid w:val="00986D2E"/>
    <w:rsid w:val="0098747F"/>
    <w:rsid w:val="00987ADB"/>
    <w:rsid w:val="00991790"/>
    <w:rsid w:val="00992EBC"/>
    <w:rsid w:val="00993F92"/>
    <w:rsid w:val="0099702C"/>
    <w:rsid w:val="009976F0"/>
    <w:rsid w:val="009A421E"/>
    <w:rsid w:val="009A6C20"/>
    <w:rsid w:val="009A7BBF"/>
    <w:rsid w:val="009B1655"/>
    <w:rsid w:val="009B23E3"/>
    <w:rsid w:val="009B46B9"/>
    <w:rsid w:val="009B578E"/>
    <w:rsid w:val="009C0CE7"/>
    <w:rsid w:val="009C1527"/>
    <w:rsid w:val="009C1A8E"/>
    <w:rsid w:val="009C2570"/>
    <w:rsid w:val="009C2FFC"/>
    <w:rsid w:val="009C4AFA"/>
    <w:rsid w:val="009D00E3"/>
    <w:rsid w:val="009D0ED8"/>
    <w:rsid w:val="009D422E"/>
    <w:rsid w:val="009D46E3"/>
    <w:rsid w:val="009E191C"/>
    <w:rsid w:val="009E4852"/>
    <w:rsid w:val="009F03FF"/>
    <w:rsid w:val="009F1C7B"/>
    <w:rsid w:val="009F2AAF"/>
    <w:rsid w:val="009F2BBB"/>
    <w:rsid w:val="009F65A2"/>
    <w:rsid w:val="009F6F8B"/>
    <w:rsid w:val="00A03D67"/>
    <w:rsid w:val="00A070E2"/>
    <w:rsid w:val="00A077DA"/>
    <w:rsid w:val="00A1383F"/>
    <w:rsid w:val="00A138A7"/>
    <w:rsid w:val="00A143D5"/>
    <w:rsid w:val="00A15977"/>
    <w:rsid w:val="00A20B8C"/>
    <w:rsid w:val="00A2417F"/>
    <w:rsid w:val="00A24515"/>
    <w:rsid w:val="00A26322"/>
    <w:rsid w:val="00A32C6D"/>
    <w:rsid w:val="00A32F63"/>
    <w:rsid w:val="00A336E4"/>
    <w:rsid w:val="00A34FD7"/>
    <w:rsid w:val="00A406C6"/>
    <w:rsid w:val="00A410C7"/>
    <w:rsid w:val="00A414FA"/>
    <w:rsid w:val="00A41779"/>
    <w:rsid w:val="00A41C76"/>
    <w:rsid w:val="00A46A94"/>
    <w:rsid w:val="00A50627"/>
    <w:rsid w:val="00A60D44"/>
    <w:rsid w:val="00A61A76"/>
    <w:rsid w:val="00A64567"/>
    <w:rsid w:val="00A65857"/>
    <w:rsid w:val="00A706D3"/>
    <w:rsid w:val="00A714E6"/>
    <w:rsid w:val="00A724C6"/>
    <w:rsid w:val="00A75497"/>
    <w:rsid w:val="00A763B6"/>
    <w:rsid w:val="00A83844"/>
    <w:rsid w:val="00A863A3"/>
    <w:rsid w:val="00A86DF8"/>
    <w:rsid w:val="00A910BB"/>
    <w:rsid w:val="00A94A2D"/>
    <w:rsid w:val="00A96545"/>
    <w:rsid w:val="00A969A0"/>
    <w:rsid w:val="00AA0EDA"/>
    <w:rsid w:val="00AA63C4"/>
    <w:rsid w:val="00AA6847"/>
    <w:rsid w:val="00AB1CCD"/>
    <w:rsid w:val="00AB256E"/>
    <w:rsid w:val="00AB6102"/>
    <w:rsid w:val="00AE0B39"/>
    <w:rsid w:val="00AE4499"/>
    <w:rsid w:val="00AE688A"/>
    <w:rsid w:val="00AF0DC6"/>
    <w:rsid w:val="00AF2269"/>
    <w:rsid w:val="00AF50E3"/>
    <w:rsid w:val="00AF5145"/>
    <w:rsid w:val="00AF52BC"/>
    <w:rsid w:val="00AF53C4"/>
    <w:rsid w:val="00B009C6"/>
    <w:rsid w:val="00B07148"/>
    <w:rsid w:val="00B10030"/>
    <w:rsid w:val="00B130C7"/>
    <w:rsid w:val="00B13603"/>
    <w:rsid w:val="00B13DEF"/>
    <w:rsid w:val="00B22E73"/>
    <w:rsid w:val="00B30E7E"/>
    <w:rsid w:val="00B35BD8"/>
    <w:rsid w:val="00B461A3"/>
    <w:rsid w:val="00B4764A"/>
    <w:rsid w:val="00B51469"/>
    <w:rsid w:val="00B5203A"/>
    <w:rsid w:val="00B53144"/>
    <w:rsid w:val="00B53D96"/>
    <w:rsid w:val="00B55BC9"/>
    <w:rsid w:val="00B570A8"/>
    <w:rsid w:val="00B61B6B"/>
    <w:rsid w:val="00B63CAC"/>
    <w:rsid w:val="00B64CC4"/>
    <w:rsid w:val="00B666EA"/>
    <w:rsid w:val="00B70A3B"/>
    <w:rsid w:val="00B71552"/>
    <w:rsid w:val="00B71819"/>
    <w:rsid w:val="00B726FB"/>
    <w:rsid w:val="00B733C8"/>
    <w:rsid w:val="00B7374E"/>
    <w:rsid w:val="00B75AF6"/>
    <w:rsid w:val="00B83466"/>
    <w:rsid w:val="00B835B4"/>
    <w:rsid w:val="00B86B56"/>
    <w:rsid w:val="00B90A8D"/>
    <w:rsid w:val="00B90AF8"/>
    <w:rsid w:val="00B93626"/>
    <w:rsid w:val="00B944F9"/>
    <w:rsid w:val="00B94693"/>
    <w:rsid w:val="00B94B49"/>
    <w:rsid w:val="00B96061"/>
    <w:rsid w:val="00B9725D"/>
    <w:rsid w:val="00BA336A"/>
    <w:rsid w:val="00BA4EA4"/>
    <w:rsid w:val="00BA6EA1"/>
    <w:rsid w:val="00BA74C2"/>
    <w:rsid w:val="00BB0F1B"/>
    <w:rsid w:val="00BB1485"/>
    <w:rsid w:val="00BB1D8A"/>
    <w:rsid w:val="00BB62E0"/>
    <w:rsid w:val="00BB64B1"/>
    <w:rsid w:val="00BB6A42"/>
    <w:rsid w:val="00BC0FD9"/>
    <w:rsid w:val="00BC14E5"/>
    <w:rsid w:val="00BC24A0"/>
    <w:rsid w:val="00BC719D"/>
    <w:rsid w:val="00BD0239"/>
    <w:rsid w:val="00BD19D1"/>
    <w:rsid w:val="00BD1E03"/>
    <w:rsid w:val="00BD2B70"/>
    <w:rsid w:val="00BD4130"/>
    <w:rsid w:val="00BD599C"/>
    <w:rsid w:val="00BE0983"/>
    <w:rsid w:val="00BE211B"/>
    <w:rsid w:val="00BE4886"/>
    <w:rsid w:val="00BE4FDA"/>
    <w:rsid w:val="00BF0281"/>
    <w:rsid w:val="00BF0364"/>
    <w:rsid w:val="00BF095F"/>
    <w:rsid w:val="00BF123C"/>
    <w:rsid w:val="00BF1F86"/>
    <w:rsid w:val="00BF20AA"/>
    <w:rsid w:val="00BF24C2"/>
    <w:rsid w:val="00BF3A21"/>
    <w:rsid w:val="00BF6003"/>
    <w:rsid w:val="00BF7BEB"/>
    <w:rsid w:val="00C006E8"/>
    <w:rsid w:val="00C02374"/>
    <w:rsid w:val="00C03BF9"/>
    <w:rsid w:val="00C053D0"/>
    <w:rsid w:val="00C05D59"/>
    <w:rsid w:val="00C10282"/>
    <w:rsid w:val="00C109F6"/>
    <w:rsid w:val="00C10BFC"/>
    <w:rsid w:val="00C301F7"/>
    <w:rsid w:val="00C34C13"/>
    <w:rsid w:val="00C35F31"/>
    <w:rsid w:val="00C374E3"/>
    <w:rsid w:val="00C40E54"/>
    <w:rsid w:val="00C42A33"/>
    <w:rsid w:val="00C42B27"/>
    <w:rsid w:val="00C4675D"/>
    <w:rsid w:val="00C473F5"/>
    <w:rsid w:val="00C5116A"/>
    <w:rsid w:val="00C51CCA"/>
    <w:rsid w:val="00C5646F"/>
    <w:rsid w:val="00C57C85"/>
    <w:rsid w:val="00C60D61"/>
    <w:rsid w:val="00C61E0F"/>
    <w:rsid w:val="00C6318F"/>
    <w:rsid w:val="00C634D8"/>
    <w:rsid w:val="00C724C8"/>
    <w:rsid w:val="00C758B2"/>
    <w:rsid w:val="00C80C8B"/>
    <w:rsid w:val="00C823E6"/>
    <w:rsid w:val="00C8255C"/>
    <w:rsid w:val="00C82A2E"/>
    <w:rsid w:val="00C84A41"/>
    <w:rsid w:val="00C85AF9"/>
    <w:rsid w:val="00C87447"/>
    <w:rsid w:val="00C906F7"/>
    <w:rsid w:val="00C90ED1"/>
    <w:rsid w:val="00C93E2B"/>
    <w:rsid w:val="00C963C7"/>
    <w:rsid w:val="00CA005C"/>
    <w:rsid w:val="00CA0256"/>
    <w:rsid w:val="00CB1A05"/>
    <w:rsid w:val="00CB3069"/>
    <w:rsid w:val="00CB4C0A"/>
    <w:rsid w:val="00CB57E6"/>
    <w:rsid w:val="00CB69B3"/>
    <w:rsid w:val="00CC1C82"/>
    <w:rsid w:val="00CC30B0"/>
    <w:rsid w:val="00CC340D"/>
    <w:rsid w:val="00CC5A74"/>
    <w:rsid w:val="00CD6DF0"/>
    <w:rsid w:val="00CD73EC"/>
    <w:rsid w:val="00CE07A6"/>
    <w:rsid w:val="00CE27E8"/>
    <w:rsid w:val="00CE4802"/>
    <w:rsid w:val="00CE50C4"/>
    <w:rsid w:val="00CE783B"/>
    <w:rsid w:val="00CF17B1"/>
    <w:rsid w:val="00CF1D62"/>
    <w:rsid w:val="00CF2DE7"/>
    <w:rsid w:val="00CF4191"/>
    <w:rsid w:val="00CF63CC"/>
    <w:rsid w:val="00CF72C6"/>
    <w:rsid w:val="00D02993"/>
    <w:rsid w:val="00D10707"/>
    <w:rsid w:val="00D1116E"/>
    <w:rsid w:val="00D1286F"/>
    <w:rsid w:val="00D12A36"/>
    <w:rsid w:val="00D171ED"/>
    <w:rsid w:val="00D17CBA"/>
    <w:rsid w:val="00D207A3"/>
    <w:rsid w:val="00D236E4"/>
    <w:rsid w:val="00D2419E"/>
    <w:rsid w:val="00D24CF4"/>
    <w:rsid w:val="00D2501C"/>
    <w:rsid w:val="00D2556B"/>
    <w:rsid w:val="00D26F69"/>
    <w:rsid w:val="00D32D32"/>
    <w:rsid w:val="00D33944"/>
    <w:rsid w:val="00D46319"/>
    <w:rsid w:val="00D4650B"/>
    <w:rsid w:val="00D504F6"/>
    <w:rsid w:val="00D50D44"/>
    <w:rsid w:val="00D5113C"/>
    <w:rsid w:val="00D52652"/>
    <w:rsid w:val="00D532C6"/>
    <w:rsid w:val="00D532CE"/>
    <w:rsid w:val="00D55554"/>
    <w:rsid w:val="00D5728B"/>
    <w:rsid w:val="00D63A65"/>
    <w:rsid w:val="00D64909"/>
    <w:rsid w:val="00D65D31"/>
    <w:rsid w:val="00D677B9"/>
    <w:rsid w:val="00D67E25"/>
    <w:rsid w:val="00D728B6"/>
    <w:rsid w:val="00D72B7D"/>
    <w:rsid w:val="00D7703E"/>
    <w:rsid w:val="00D7759E"/>
    <w:rsid w:val="00D77F77"/>
    <w:rsid w:val="00D81F93"/>
    <w:rsid w:val="00D935C8"/>
    <w:rsid w:val="00D947E7"/>
    <w:rsid w:val="00D96EA1"/>
    <w:rsid w:val="00DA166E"/>
    <w:rsid w:val="00DA2A99"/>
    <w:rsid w:val="00DA2EA6"/>
    <w:rsid w:val="00DA429E"/>
    <w:rsid w:val="00DA6BA2"/>
    <w:rsid w:val="00DB0439"/>
    <w:rsid w:val="00DB376D"/>
    <w:rsid w:val="00DB5057"/>
    <w:rsid w:val="00DB55D1"/>
    <w:rsid w:val="00DB7BFF"/>
    <w:rsid w:val="00DC04BC"/>
    <w:rsid w:val="00DC08BF"/>
    <w:rsid w:val="00DC09BF"/>
    <w:rsid w:val="00DC2F9B"/>
    <w:rsid w:val="00DC4C98"/>
    <w:rsid w:val="00DD1073"/>
    <w:rsid w:val="00DD1CD6"/>
    <w:rsid w:val="00DD2B77"/>
    <w:rsid w:val="00DD5180"/>
    <w:rsid w:val="00DE3661"/>
    <w:rsid w:val="00DE7834"/>
    <w:rsid w:val="00DF0455"/>
    <w:rsid w:val="00DF05DB"/>
    <w:rsid w:val="00DF0AC5"/>
    <w:rsid w:val="00DF386F"/>
    <w:rsid w:val="00DF3DF8"/>
    <w:rsid w:val="00DF49D6"/>
    <w:rsid w:val="00E0691F"/>
    <w:rsid w:val="00E137CE"/>
    <w:rsid w:val="00E15EB5"/>
    <w:rsid w:val="00E2000D"/>
    <w:rsid w:val="00E20B0C"/>
    <w:rsid w:val="00E25494"/>
    <w:rsid w:val="00E30381"/>
    <w:rsid w:val="00E361A0"/>
    <w:rsid w:val="00E3681E"/>
    <w:rsid w:val="00E37D47"/>
    <w:rsid w:val="00E402A6"/>
    <w:rsid w:val="00E4308F"/>
    <w:rsid w:val="00E45000"/>
    <w:rsid w:val="00E4563D"/>
    <w:rsid w:val="00E466FC"/>
    <w:rsid w:val="00E63FAB"/>
    <w:rsid w:val="00E70F34"/>
    <w:rsid w:val="00E71C38"/>
    <w:rsid w:val="00E7390E"/>
    <w:rsid w:val="00E7416E"/>
    <w:rsid w:val="00E74993"/>
    <w:rsid w:val="00E756F6"/>
    <w:rsid w:val="00E811C7"/>
    <w:rsid w:val="00E8362D"/>
    <w:rsid w:val="00E86CEB"/>
    <w:rsid w:val="00E86F5F"/>
    <w:rsid w:val="00E94BD1"/>
    <w:rsid w:val="00EA0591"/>
    <w:rsid w:val="00EA10ED"/>
    <w:rsid w:val="00EA4FF1"/>
    <w:rsid w:val="00EA7635"/>
    <w:rsid w:val="00EB34D1"/>
    <w:rsid w:val="00EB4326"/>
    <w:rsid w:val="00EB4879"/>
    <w:rsid w:val="00EC0489"/>
    <w:rsid w:val="00EC08F6"/>
    <w:rsid w:val="00EC29BF"/>
    <w:rsid w:val="00EC516F"/>
    <w:rsid w:val="00EC771D"/>
    <w:rsid w:val="00ED3FCC"/>
    <w:rsid w:val="00ED5621"/>
    <w:rsid w:val="00ED68BC"/>
    <w:rsid w:val="00EE17E3"/>
    <w:rsid w:val="00EE1AE1"/>
    <w:rsid w:val="00EE586D"/>
    <w:rsid w:val="00EE6592"/>
    <w:rsid w:val="00EE6C7D"/>
    <w:rsid w:val="00EE7761"/>
    <w:rsid w:val="00EE780F"/>
    <w:rsid w:val="00EF0581"/>
    <w:rsid w:val="00EF3E8A"/>
    <w:rsid w:val="00EF4D8F"/>
    <w:rsid w:val="00EF6198"/>
    <w:rsid w:val="00F028C8"/>
    <w:rsid w:val="00F10BB8"/>
    <w:rsid w:val="00F12DA8"/>
    <w:rsid w:val="00F146CA"/>
    <w:rsid w:val="00F16C20"/>
    <w:rsid w:val="00F21697"/>
    <w:rsid w:val="00F23204"/>
    <w:rsid w:val="00F276AF"/>
    <w:rsid w:val="00F278F4"/>
    <w:rsid w:val="00F30F73"/>
    <w:rsid w:val="00F33017"/>
    <w:rsid w:val="00F33090"/>
    <w:rsid w:val="00F406AB"/>
    <w:rsid w:val="00F42575"/>
    <w:rsid w:val="00F45DCC"/>
    <w:rsid w:val="00F46C1A"/>
    <w:rsid w:val="00F5294C"/>
    <w:rsid w:val="00F55B60"/>
    <w:rsid w:val="00F63CCD"/>
    <w:rsid w:val="00F64900"/>
    <w:rsid w:val="00F66614"/>
    <w:rsid w:val="00F776C8"/>
    <w:rsid w:val="00F80567"/>
    <w:rsid w:val="00F84AE9"/>
    <w:rsid w:val="00F85921"/>
    <w:rsid w:val="00F85DA7"/>
    <w:rsid w:val="00F86B78"/>
    <w:rsid w:val="00F86F0D"/>
    <w:rsid w:val="00F87580"/>
    <w:rsid w:val="00F91241"/>
    <w:rsid w:val="00F9173B"/>
    <w:rsid w:val="00F91F16"/>
    <w:rsid w:val="00F92FB3"/>
    <w:rsid w:val="00F97DA3"/>
    <w:rsid w:val="00FA55CF"/>
    <w:rsid w:val="00FA7FB3"/>
    <w:rsid w:val="00FB2BA7"/>
    <w:rsid w:val="00FB37C7"/>
    <w:rsid w:val="00FB5FFF"/>
    <w:rsid w:val="00FC2DCF"/>
    <w:rsid w:val="00FD0AE9"/>
    <w:rsid w:val="00FD1041"/>
    <w:rsid w:val="00FE0F65"/>
    <w:rsid w:val="00FE248B"/>
    <w:rsid w:val="00FE25FC"/>
    <w:rsid w:val="00FE440B"/>
    <w:rsid w:val="00FE4BA8"/>
    <w:rsid w:val="00FE5AF6"/>
    <w:rsid w:val="00FE5BF3"/>
    <w:rsid w:val="00FF16DC"/>
    <w:rsid w:val="00FF270A"/>
    <w:rsid w:val="00FF3DD9"/>
    <w:rsid w:val="00FF5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E38340"/>
  <w15:docId w15:val="{6FA9FA0A-B91A-4DA6-B157-0213236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A6"/>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CE07A6"/>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7A6"/>
    <w:rPr>
      <w:rFonts w:ascii="Tahoma" w:hAnsi="Tahoma" w:cs="Tahoma"/>
      <w:sz w:val="16"/>
      <w:szCs w:val="16"/>
    </w:rPr>
  </w:style>
  <w:style w:type="character" w:customStyle="1" w:styleId="BalloonTextChar">
    <w:name w:val="Balloon Text Char"/>
    <w:basedOn w:val="DefaultParagraphFont"/>
    <w:link w:val="BalloonText"/>
    <w:uiPriority w:val="99"/>
    <w:semiHidden/>
    <w:rsid w:val="00CE07A6"/>
    <w:rPr>
      <w:rFonts w:ascii="Tahoma" w:hAnsi="Tahoma" w:cs="Tahoma"/>
      <w:sz w:val="16"/>
      <w:szCs w:val="16"/>
    </w:rPr>
  </w:style>
  <w:style w:type="character" w:customStyle="1" w:styleId="Heading1Char">
    <w:name w:val="Heading 1 Char"/>
    <w:basedOn w:val="DefaultParagraphFont"/>
    <w:link w:val="Heading1"/>
    <w:uiPriority w:val="9"/>
    <w:rsid w:val="00CE07A6"/>
    <w:rPr>
      <w:rFonts w:ascii="Cambria" w:eastAsia="Times New Roman" w:hAnsi="Cambria" w:cs="Times New Roman"/>
      <w:b/>
      <w:bCs/>
      <w:color w:val="365F91"/>
      <w:sz w:val="28"/>
      <w:szCs w:val="28"/>
      <w:lang w:val="vi-VN"/>
    </w:rPr>
  </w:style>
  <w:style w:type="paragraph" w:styleId="Header">
    <w:name w:val="header"/>
    <w:basedOn w:val="Normal"/>
    <w:link w:val="HeaderChar"/>
    <w:uiPriority w:val="99"/>
    <w:unhideWhenUsed/>
    <w:rsid w:val="00CE07A6"/>
    <w:pPr>
      <w:tabs>
        <w:tab w:val="center" w:pos="4513"/>
        <w:tab w:val="right" w:pos="9026"/>
      </w:tabs>
      <w:spacing w:before="0"/>
    </w:pPr>
  </w:style>
  <w:style w:type="character" w:customStyle="1" w:styleId="HeaderChar">
    <w:name w:val="Header Char"/>
    <w:basedOn w:val="DefaultParagraphFont"/>
    <w:link w:val="Header"/>
    <w:uiPriority w:val="99"/>
    <w:rsid w:val="00CE07A6"/>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CE07A6"/>
    <w:pPr>
      <w:tabs>
        <w:tab w:val="center" w:pos="4513"/>
        <w:tab w:val="right" w:pos="9026"/>
      </w:tabs>
      <w:spacing w:before="0"/>
    </w:pPr>
  </w:style>
  <w:style w:type="character" w:customStyle="1" w:styleId="FooterChar">
    <w:name w:val="Footer Char"/>
    <w:basedOn w:val="DefaultParagraphFont"/>
    <w:link w:val="Footer"/>
    <w:uiPriority w:val="99"/>
    <w:rsid w:val="00CE07A6"/>
    <w:rPr>
      <w:rFonts w:ascii="Times New Roman" w:eastAsia="Arial" w:hAnsi="Times New Roman" w:cs="Times New Roman"/>
      <w:sz w:val="28"/>
      <w:szCs w:val="28"/>
      <w:lang w:val="vi-VN"/>
    </w:rPr>
  </w:style>
  <w:style w:type="paragraph" w:styleId="ListParagraph">
    <w:name w:val="List Paragraph"/>
    <w:basedOn w:val="Normal"/>
    <w:uiPriority w:val="34"/>
    <w:qFormat/>
    <w:rsid w:val="00CE07A6"/>
    <w:pPr>
      <w:ind w:left="720"/>
      <w:contextualSpacing/>
    </w:pPr>
  </w:style>
  <w:style w:type="table" w:styleId="TableGrid">
    <w:name w:val="Table Grid"/>
    <w:basedOn w:val="TableNormal"/>
    <w:uiPriority w:val="59"/>
    <w:rsid w:val="00CE07A6"/>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7A6"/>
    <w:rPr>
      <w:color w:val="0000FF"/>
      <w:u w:val="single"/>
    </w:rPr>
  </w:style>
  <w:style w:type="character" w:styleId="FollowedHyperlink">
    <w:name w:val="FollowedHyperlink"/>
    <w:basedOn w:val="DefaultParagraphFont"/>
    <w:uiPriority w:val="99"/>
    <w:semiHidden/>
    <w:unhideWhenUsed/>
    <w:rsid w:val="00CE07A6"/>
    <w:rPr>
      <w:color w:val="800080"/>
      <w:u w:val="single"/>
    </w:rPr>
  </w:style>
  <w:style w:type="paragraph" w:customStyle="1" w:styleId="xl63">
    <w:name w:val="xl63"/>
    <w:basedOn w:val="Normal"/>
    <w:rsid w:val="00CE07A6"/>
    <w:pPr>
      <w:spacing w:before="100" w:beforeAutospacing="1" w:after="100" w:afterAutospacing="1"/>
    </w:pPr>
    <w:rPr>
      <w:rFonts w:eastAsia="Times New Roman"/>
      <w:sz w:val="24"/>
      <w:szCs w:val="24"/>
      <w:lang w:val="en-US"/>
    </w:rPr>
  </w:style>
  <w:style w:type="paragraph" w:customStyle="1" w:styleId="xl64">
    <w:name w:val="xl64"/>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CE07A6"/>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CE07A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CE07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CE07A6"/>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CE07A6"/>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CE07A6"/>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CE07A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CE07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CE07A6"/>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CE07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CE07A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CE07A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CE07A6"/>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CE07A6"/>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CE07A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CE07A6"/>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CE07A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CE07A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CE07A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CE07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CE07A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CE07A6"/>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CE07A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CE07A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CE07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CE07A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CE07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CE07A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CE07A6"/>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CE07A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CE07A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CE07A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CE07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CE07A6"/>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CE07A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CE07A6"/>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CE07A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CE07A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CE07A6"/>
    <w:rPr>
      <w:b/>
      <w:bCs/>
    </w:rPr>
  </w:style>
  <w:style w:type="paragraph" w:customStyle="1" w:styleId="Default">
    <w:name w:val="Default"/>
    <w:rsid w:val="00156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070E2"/>
  </w:style>
  <w:style w:type="character" w:styleId="CommentReference">
    <w:name w:val="annotation reference"/>
    <w:basedOn w:val="DefaultParagraphFont"/>
    <w:uiPriority w:val="99"/>
    <w:semiHidden/>
    <w:unhideWhenUsed/>
    <w:rsid w:val="006403F8"/>
    <w:rPr>
      <w:sz w:val="16"/>
      <w:szCs w:val="16"/>
    </w:rPr>
  </w:style>
  <w:style w:type="paragraph" w:styleId="CommentText">
    <w:name w:val="annotation text"/>
    <w:basedOn w:val="Normal"/>
    <w:link w:val="CommentTextChar"/>
    <w:uiPriority w:val="99"/>
    <w:semiHidden/>
    <w:unhideWhenUsed/>
    <w:rsid w:val="006403F8"/>
    <w:rPr>
      <w:sz w:val="20"/>
      <w:szCs w:val="20"/>
    </w:rPr>
  </w:style>
  <w:style w:type="character" w:customStyle="1" w:styleId="CommentTextChar">
    <w:name w:val="Comment Text Char"/>
    <w:basedOn w:val="DefaultParagraphFont"/>
    <w:link w:val="CommentText"/>
    <w:uiPriority w:val="99"/>
    <w:semiHidden/>
    <w:rsid w:val="006403F8"/>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6403F8"/>
    <w:rPr>
      <w:b/>
      <w:bCs/>
    </w:rPr>
  </w:style>
  <w:style w:type="character" w:customStyle="1" w:styleId="CommentSubjectChar">
    <w:name w:val="Comment Subject Char"/>
    <w:basedOn w:val="CommentTextChar"/>
    <w:link w:val="CommentSubject"/>
    <w:uiPriority w:val="99"/>
    <w:semiHidden/>
    <w:rsid w:val="006403F8"/>
    <w:rPr>
      <w:rFonts w:ascii="Times New Roman" w:eastAsia="Arial" w:hAnsi="Times New Roman" w:cs="Times New Roman"/>
      <w:b/>
      <w:bCs/>
      <w:sz w:val="20"/>
      <w:szCs w:val="20"/>
      <w:lang w:val="vi-VN"/>
    </w:rPr>
  </w:style>
  <w:style w:type="paragraph" w:styleId="Revision">
    <w:name w:val="Revision"/>
    <w:hidden/>
    <w:uiPriority w:val="99"/>
    <w:semiHidden/>
    <w:rsid w:val="006403F8"/>
    <w:pPr>
      <w:spacing w:after="0" w:line="240" w:lineRule="auto"/>
    </w:pPr>
    <w:rPr>
      <w:rFonts w:ascii="Times New Roman" w:eastAsia="Arial" w:hAnsi="Times New Roman" w:cs="Times New Roman"/>
      <w:sz w:val="28"/>
      <w:szCs w:val="28"/>
      <w:lang w:val="vi-VN"/>
    </w:rPr>
  </w:style>
  <w:style w:type="paragraph" w:styleId="NoSpacing">
    <w:name w:val="No Spacing"/>
    <w:uiPriority w:val="1"/>
    <w:qFormat/>
    <w:rsid w:val="00416339"/>
    <w:pPr>
      <w:spacing w:after="0" w:line="240" w:lineRule="auto"/>
    </w:pPr>
    <w:rPr>
      <w:rFonts w:ascii="Times New Roman" w:eastAsia="Arial" w:hAnsi="Times New Roman" w:cs="Times New Roman"/>
      <w:sz w:val="28"/>
      <w:szCs w:val="28"/>
      <w:lang w:val="vi-VN"/>
    </w:rPr>
  </w:style>
  <w:style w:type="character" w:customStyle="1" w:styleId="st">
    <w:name w:val="st"/>
    <w:basedOn w:val="DefaultParagraphFont"/>
    <w:rsid w:val="00DE7834"/>
  </w:style>
  <w:style w:type="character" w:styleId="PlaceholderText">
    <w:name w:val="Placeholder Text"/>
    <w:basedOn w:val="DefaultParagraphFont"/>
    <w:uiPriority w:val="99"/>
    <w:semiHidden/>
    <w:rsid w:val="0071156F"/>
    <w:rPr>
      <w:color w:val="808080"/>
    </w:rPr>
  </w:style>
  <w:style w:type="character" w:styleId="UnresolvedMention">
    <w:name w:val="Unresolved Mention"/>
    <w:basedOn w:val="DefaultParagraphFont"/>
    <w:uiPriority w:val="99"/>
    <w:semiHidden/>
    <w:unhideWhenUsed/>
    <w:rsid w:val="0071156F"/>
    <w:rPr>
      <w:color w:val="605E5C"/>
      <w:shd w:val="clear" w:color="auto" w:fill="E1DFDD"/>
    </w:rPr>
  </w:style>
  <w:style w:type="paragraph" w:styleId="NormalWeb">
    <w:name w:val="Normal (Web)"/>
    <w:basedOn w:val="Normal"/>
    <w:uiPriority w:val="99"/>
    <w:unhideWhenUsed/>
    <w:rsid w:val="0081023A"/>
    <w:pPr>
      <w:spacing w:before="100" w:beforeAutospacing="1" w:after="100" w:afterAutospacing="1"/>
    </w:pPr>
    <w:rPr>
      <w:rFonts w:eastAsia="Times New Roman"/>
      <w:sz w:val="24"/>
      <w:szCs w:val="24"/>
      <w:lang w:val="en-US"/>
    </w:rPr>
  </w:style>
  <w:style w:type="paragraph" w:styleId="z-TopofForm">
    <w:name w:val="HTML Top of Form"/>
    <w:basedOn w:val="Normal"/>
    <w:next w:val="Normal"/>
    <w:link w:val="z-TopofFormChar"/>
    <w:hidden/>
    <w:uiPriority w:val="99"/>
    <w:semiHidden/>
    <w:unhideWhenUsed/>
    <w:rsid w:val="00E8362D"/>
    <w:pPr>
      <w:pBdr>
        <w:bottom w:val="single" w:sz="6" w:space="1" w:color="auto"/>
      </w:pBdr>
      <w:spacing w:before="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836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563">
      <w:bodyDiv w:val="1"/>
      <w:marLeft w:val="0"/>
      <w:marRight w:val="0"/>
      <w:marTop w:val="0"/>
      <w:marBottom w:val="0"/>
      <w:divBdr>
        <w:top w:val="none" w:sz="0" w:space="0" w:color="auto"/>
        <w:left w:val="none" w:sz="0" w:space="0" w:color="auto"/>
        <w:bottom w:val="none" w:sz="0" w:space="0" w:color="auto"/>
        <w:right w:val="none" w:sz="0" w:space="0" w:color="auto"/>
      </w:divBdr>
    </w:div>
    <w:div w:id="112945367">
      <w:bodyDiv w:val="1"/>
      <w:marLeft w:val="0"/>
      <w:marRight w:val="0"/>
      <w:marTop w:val="0"/>
      <w:marBottom w:val="0"/>
      <w:divBdr>
        <w:top w:val="none" w:sz="0" w:space="0" w:color="auto"/>
        <w:left w:val="none" w:sz="0" w:space="0" w:color="auto"/>
        <w:bottom w:val="none" w:sz="0" w:space="0" w:color="auto"/>
        <w:right w:val="none" w:sz="0" w:space="0" w:color="auto"/>
      </w:divBdr>
    </w:div>
    <w:div w:id="200440118">
      <w:bodyDiv w:val="1"/>
      <w:marLeft w:val="0"/>
      <w:marRight w:val="0"/>
      <w:marTop w:val="0"/>
      <w:marBottom w:val="0"/>
      <w:divBdr>
        <w:top w:val="none" w:sz="0" w:space="0" w:color="auto"/>
        <w:left w:val="none" w:sz="0" w:space="0" w:color="auto"/>
        <w:bottom w:val="none" w:sz="0" w:space="0" w:color="auto"/>
        <w:right w:val="none" w:sz="0" w:space="0" w:color="auto"/>
      </w:divBdr>
    </w:div>
    <w:div w:id="220795726">
      <w:bodyDiv w:val="1"/>
      <w:marLeft w:val="0"/>
      <w:marRight w:val="0"/>
      <w:marTop w:val="0"/>
      <w:marBottom w:val="0"/>
      <w:divBdr>
        <w:top w:val="none" w:sz="0" w:space="0" w:color="auto"/>
        <w:left w:val="none" w:sz="0" w:space="0" w:color="auto"/>
        <w:bottom w:val="none" w:sz="0" w:space="0" w:color="auto"/>
        <w:right w:val="none" w:sz="0" w:space="0" w:color="auto"/>
      </w:divBdr>
    </w:div>
    <w:div w:id="261185890">
      <w:bodyDiv w:val="1"/>
      <w:marLeft w:val="0"/>
      <w:marRight w:val="0"/>
      <w:marTop w:val="0"/>
      <w:marBottom w:val="0"/>
      <w:divBdr>
        <w:top w:val="none" w:sz="0" w:space="0" w:color="auto"/>
        <w:left w:val="none" w:sz="0" w:space="0" w:color="auto"/>
        <w:bottom w:val="none" w:sz="0" w:space="0" w:color="auto"/>
        <w:right w:val="none" w:sz="0" w:space="0" w:color="auto"/>
      </w:divBdr>
    </w:div>
    <w:div w:id="325592218">
      <w:bodyDiv w:val="1"/>
      <w:marLeft w:val="0"/>
      <w:marRight w:val="0"/>
      <w:marTop w:val="0"/>
      <w:marBottom w:val="0"/>
      <w:divBdr>
        <w:top w:val="none" w:sz="0" w:space="0" w:color="auto"/>
        <w:left w:val="none" w:sz="0" w:space="0" w:color="auto"/>
        <w:bottom w:val="none" w:sz="0" w:space="0" w:color="auto"/>
        <w:right w:val="none" w:sz="0" w:space="0" w:color="auto"/>
      </w:divBdr>
    </w:div>
    <w:div w:id="352194586">
      <w:bodyDiv w:val="1"/>
      <w:marLeft w:val="0"/>
      <w:marRight w:val="0"/>
      <w:marTop w:val="0"/>
      <w:marBottom w:val="0"/>
      <w:divBdr>
        <w:top w:val="none" w:sz="0" w:space="0" w:color="auto"/>
        <w:left w:val="none" w:sz="0" w:space="0" w:color="auto"/>
        <w:bottom w:val="none" w:sz="0" w:space="0" w:color="auto"/>
        <w:right w:val="none" w:sz="0" w:space="0" w:color="auto"/>
      </w:divBdr>
    </w:div>
    <w:div w:id="383330447">
      <w:bodyDiv w:val="1"/>
      <w:marLeft w:val="0"/>
      <w:marRight w:val="0"/>
      <w:marTop w:val="0"/>
      <w:marBottom w:val="0"/>
      <w:divBdr>
        <w:top w:val="none" w:sz="0" w:space="0" w:color="auto"/>
        <w:left w:val="none" w:sz="0" w:space="0" w:color="auto"/>
        <w:bottom w:val="none" w:sz="0" w:space="0" w:color="auto"/>
        <w:right w:val="none" w:sz="0" w:space="0" w:color="auto"/>
      </w:divBdr>
    </w:div>
    <w:div w:id="400714927">
      <w:bodyDiv w:val="1"/>
      <w:marLeft w:val="0"/>
      <w:marRight w:val="0"/>
      <w:marTop w:val="0"/>
      <w:marBottom w:val="0"/>
      <w:divBdr>
        <w:top w:val="none" w:sz="0" w:space="0" w:color="auto"/>
        <w:left w:val="none" w:sz="0" w:space="0" w:color="auto"/>
        <w:bottom w:val="none" w:sz="0" w:space="0" w:color="auto"/>
        <w:right w:val="none" w:sz="0" w:space="0" w:color="auto"/>
      </w:divBdr>
    </w:div>
    <w:div w:id="402685919">
      <w:bodyDiv w:val="1"/>
      <w:marLeft w:val="0"/>
      <w:marRight w:val="0"/>
      <w:marTop w:val="0"/>
      <w:marBottom w:val="0"/>
      <w:divBdr>
        <w:top w:val="none" w:sz="0" w:space="0" w:color="auto"/>
        <w:left w:val="none" w:sz="0" w:space="0" w:color="auto"/>
        <w:bottom w:val="none" w:sz="0" w:space="0" w:color="auto"/>
        <w:right w:val="none" w:sz="0" w:space="0" w:color="auto"/>
      </w:divBdr>
    </w:div>
    <w:div w:id="414713567">
      <w:bodyDiv w:val="1"/>
      <w:marLeft w:val="0"/>
      <w:marRight w:val="0"/>
      <w:marTop w:val="0"/>
      <w:marBottom w:val="0"/>
      <w:divBdr>
        <w:top w:val="none" w:sz="0" w:space="0" w:color="auto"/>
        <w:left w:val="none" w:sz="0" w:space="0" w:color="auto"/>
        <w:bottom w:val="none" w:sz="0" w:space="0" w:color="auto"/>
        <w:right w:val="none" w:sz="0" w:space="0" w:color="auto"/>
      </w:divBdr>
    </w:div>
    <w:div w:id="459539197">
      <w:bodyDiv w:val="1"/>
      <w:marLeft w:val="0"/>
      <w:marRight w:val="0"/>
      <w:marTop w:val="0"/>
      <w:marBottom w:val="0"/>
      <w:divBdr>
        <w:top w:val="none" w:sz="0" w:space="0" w:color="auto"/>
        <w:left w:val="none" w:sz="0" w:space="0" w:color="auto"/>
        <w:bottom w:val="none" w:sz="0" w:space="0" w:color="auto"/>
        <w:right w:val="none" w:sz="0" w:space="0" w:color="auto"/>
      </w:divBdr>
    </w:div>
    <w:div w:id="485512467">
      <w:bodyDiv w:val="1"/>
      <w:marLeft w:val="0"/>
      <w:marRight w:val="0"/>
      <w:marTop w:val="0"/>
      <w:marBottom w:val="0"/>
      <w:divBdr>
        <w:top w:val="none" w:sz="0" w:space="0" w:color="auto"/>
        <w:left w:val="none" w:sz="0" w:space="0" w:color="auto"/>
        <w:bottom w:val="none" w:sz="0" w:space="0" w:color="auto"/>
        <w:right w:val="none" w:sz="0" w:space="0" w:color="auto"/>
      </w:divBdr>
    </w:div>
    <w:div w:id="502744245">
      <w:bodyDiv w:val="1"/>
      <w:marLeft w:val="0"/>
      <w:marRight w:val="0"/>
      <w:marTop w:val="0"/>
      <w:marBottom w:val="0"/>
      <w:divBdr>
        <w:top w:val="none" w:sz="0" w:space="0" w:color="auto"/>
        <w:left w:val="none" w:sz="0" w:space="0" w:color="auto"/>
        <w:bottom w:val="none" w:sz="0" w:space="0" w:color="auto"/>
        <w:right w:val="none" w:sz="0" w:space="0" w:color="auto"/>
      </w:divBdr>
    </w:div>
    <w:div w:id="588584367">
      <w:bodyDiv w:val="1"/>
      <w:marLeft w:val="0"/>
      <w:marRight w:val="0"/>
      <w:marTop w:val="0"/>
      <w:marBottom w:val="0"/>
      <w:divBdr>
        <w:top w:val="none" w:sz="0" w:space="0" w:color="auto"/>
        <w:left w:val="none" w:sz="0" w:space="0" w:color="auto"/>
        <w:bottom w:val="none" w:sz="0" w:space="0" w:color="auto"/>
        <w:right w:val="none" w:sz="0" w:space="0" w:color="auto"/>
      </w:divBdr>
    </w:div>
    <w:div w:id="599222495">
      <w:bodyDiv w:val="1"/>
      <w:marLeft w:val="0"/>
      <w:marRight w:val="0"/>
      <w:marTop w:val="0"/>
      <w:marBottom w:val="0"/>
      <w:divBdr>
        <w:top w:val="none" w:sz="0" w:space="0" w:color="auto"/>
        <w:left w:val="none" w:sz="0" w:space="0" w:color="auto"/>
        <w:bottom w:val="none" w:sz="0" w:space="0" w:color="auto"/>
        <w:right w:val="none" w:sz="0" w:space="0" w:color="auto"/>
      </w:divBdr>
    </w:div>
    <w:div w:id="791830069">
      <w:bodyDiv w:val="1"/>
      <w:marLeft w:val="0"/>
      <w:marRight w:val="0"/>
      <w:marTop w:val="0"/>
      <w:marBottom w:val="0"/>
      <w:divBdr>
        <w:top w:val="none" w:sz="0" w:space="0" w:color="auto"/>
        <w:left w:val="none" w:sz="0" w:space="0" w:color="auto"/>
        <w:bottom w:val="none" w:sz="0" w:space="0" w:color="auto"/>
        <w:right w:val="none" w:sz="0" w:space="0" w:color="auto"/>
      </w:divBdr>
      <w:divsChild>
        <w:div w:id="80949949">
          <w:marLeft w:val="0"/>
          <w:marRight w:val="0"/>
          <w:marTop w:val="0"/>
          <w:marBottom w:val="0"/>
          <w:divBdr>
            <w:top w:val="single" w:sz="2" w:space="0" w:color="D9D9E3"/>
            <w:left w:val="single" w:sz="2" w:space="0" w:color="D9D9E3"/>
            <w:bottom w:val="single" w:sz="2" w:space="0" w:color="D9D9E3"/>
            <w:right w:val="single" w:sz="2" w:space="0" w:color="D9D9E3"/>
          </w:divBdr>
          <w:divsChild>
            <w:div w:id="1693608834">
              <w:marLeft w:val="0"/>
              <w:marRight w:val="0"/>
              <w:marTop w:val="0"/>
              <w:marBottom w:val="0"/>
              <w:divBdr>
                <w:top w:val="single" w:sz="2" w:space="0" w:color="D9D9E3"/>
                <w:left w:val="single" w:sz="2" w:space="0" w:color="D9D9E3"/>
                <w:bottom w:val="single" w:sz="2" w:space="0" w:color="D9D9E3"/>
                <w:right w:val="single" w:sz="2" w:space="0" w:color="D9D9E3"/>
              </w:divBdr>
              <w:divsChild>
                <w:div w:id="672686940">
                  <w:marLeft w:val="0"/>
                  <w:marRight w:val="0"/>
                  <w:marTop w:val="0"/>
                  <w:marBottom w:val="0"/>
                  <w:divBdr>
                    <w:top w:val="single" w:sz="2" w:space="0" w:color="D9D9E3"/>
                    <w:left w:val="single" w:sz="2" w:space="0" w:color="D9D9E3"/>
                    <w:bottom w:val="single" w:sz="2" w:space="0" w:color="D9D9E3"/>
                    <w:right w:val="single" w:sz="2" w:space="0" w:color="D9D9E3"/>
                  </w:divBdr>
                  <w:divsChild>
                    <w:div w:id="415520992">
                      <w:marLeft w:val="0"/>
                      <w:marRight w:val="0"/>
                      <w:marTop w:val="0"/>
                      <w:marBottom w:val="0"/>
                      <w:divBdr>
                        <w:top w:val="single" w:sz="2" w:space="0" w:color="D9D9E3"/>
                        <w:left w:val="single" w:sz="2" w:space="0" w:color="D9D9E3"/>
                        <w:bottom w:val="single" w:sz="2" w:space="0" w:color="D9D9E3"/>
                        <w:right w:val="single" w:sz="2" w:space="0" w:color="D9D9E3"/>
                      </w:divBdr>
                      <w:divsChild>
                        <w:div w:id="313410722">
                          <w:marLeft w:val="0"/>
                          <w:marRight w:val="0"/>
                          <w:marTop w:val="0"/>
                          <w:marBottom w:val="0"/>
                          <w:divBdr>
                            <w:top w:val="single" w:sz="2" w:space="0" w:color="auto"/>
                            <w:left w:val="single" w:sz="2" w:space="0" w:color="auto"/>
                            <w:bottom w:val="single" w:sz="6" w:space="0" w:color="auto"/>
                            <w:right w:val="single" w:sz="2" w:space="0" w:color="auto"/>
                          </w:divBdr>
                          <w:divsChild>
                            <w:div w:id="490214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964550">
                                  <w:marLeft w:val="0"/>
                                  <w:marRight w:val="0"/>
                                  <w:marTop w:val="0"/>
                                  <w:marBottom w:val="0"/>
                                  <w:divBdr>
                                    <w:top w:val="single" w:sz="2" w:space="0" w:color="D9D9E3"/>
                                    <w:left w:val="single" w:sz="2" w:space="0" w:color="D9D9E3"/>
                                    <w:bottom w:val="single" w:sz="2" w:space="0" w:color="D9D9E3"/>
                                    <w:right w:val="single" w:sz="2" w:space="0" w:color="D9D9E3"/>
                                  </w:divBdr>
                                  <w:divsChild>
                                    <w:div w:id="1089695397">
                                      <w:marLeft w:val="0"/>
                                      <w:marRight w:val="0"/>
                                      <w:marTop w:val="0"/>
                                      <w:marBottom w:val="0"/>
                                      <w:divBdr>
                                        <w:top w:val="single" w:sz="2" w:space="0" w:color="D9D9E3"/>
                                        <w:left w:val="single" w:sz="2" w:space="0" w:color="D9D9E3"/>
                                        <w:bottom w:val="single" w:sz="2" w:space="0" w:color="D9D9E3"/>
                                        <w:right w:val="single" w:sz="2" w:space="0" w:color="D9D9E3"/>
                                      </w:divBdr>
                                      <w:divsChild>
                                        <w:div w:id="287780852">
                                          <w:marLeft w:val="0"/>
                                          <w:marRight w:val="0"/>
                                          <w:marTop w:val="0"/>
                                          <w:marBottom w:val="0"/>
                                          <w:divBdr>
                                            <w:top w:val="single" w:sz="2" w:space="0" w:color="D9D9E3"/>
                                            <w:left w:val="single" w:sz="2" w:space="0" w:color="D9D9E3"/>
                                            <w:bottom w:val="single" w:sz="2" w:space="0" w:color="D9D9E3"/>
                                            <w:right w:val="single" w:sz="2" w:space="0" w:color="D9D9E3"/>
                                          </w:divBdr>
                                          <w:divsChild>
                                            <w:div w:id="1976982131">
                                              <w:marLeft w:val="0"/>
                                              <w:marRight w:val="0"/>
                                              <w:marTop w:val="0"/>
                                              <w:marBottom w:val="0"/>
                                              <w:divBdr>
                                                <w:top w:val="single" w:sz="2" w:space="0" w:color="D9D9E3"/>
                                                <w:left w:val="single" w:sz="2" w:space="0" w:color="D9D9E3"/>
                                                <w:bottom w:val="single" w:sz="2" w:space="0" w:color="D9D9E3"/>
                                                <w:right w:val="single" w:sz="2" w:space="0" w:color="D9D9E3"/>
                                              </w:divBdr>
                                              <w:divsChild>
                                                <w:div w:id="1260024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7196034">
          <w:marLeft w:val="0"/>
          <w:marRight w:val="0"/>
          <w:marTop w:val="0"/>
          <w:marBottom w:val="0"/>
          <w:divBdr>
            <w:top w:val="none" w:sz="0" w:space="0" w:color="auto"/>
            <w:left w:val="none" w:sz="0" w:space="0" w:color="auto"/>
            <w:bottom w:val="none" w:sz="0" w:space="0" w:color="auto"/>
            <w:right w:val="none" w:sz="0" w:space="0" w:color="auto"/>
          </w:divBdr>
        </w:div>
      </w:divsChild>
    </w:div>
    <w:div w:id="817266504">
      <w:bodyDiv w:val="1"/>
      <w:marLeft w:val="0"/>
      <w:marRight w:val="0"/>
      <w:marTop w:val="0"/>
      <w:marBottom w:val="0"/>
      <w:divBdr>
        <w:top w:val="none" w:sz="0" w:space="0" w:color="auto"/>
        <w:left w:val="none" w:sz="0" w:space="0" w:color="auto"/>
        <w:bottom w:val="none" w:sz="0" w:space="0" w:color="auto"/>
        <w:right w:val="none" w:sz="0" w:space="0" w:color="auto"/>
      </w:divBdr>
    </w:div>
    <w:div w:id="838276129">
      <w:bodyDiv w:val="1"/>
      <w:marLeft w:val="0"/>
      <w:marRight w:val="0"/>
      <w:marTop w:val="0"/>
      <w:marBottom w:val="0"/>
      <w:divBdr>
        <w:top w:val="none" w:sz="0" w:space="0" w:color="auto"/>
        <w:left w:val="none" w:sz="0" w:space="0" w:color="auto"/>
        <w:bottom w:val="none" w:sz="0" w:space="0" w:color="auto"/>
        <w:right w:val="none" w:sz="0" w:space="0" w:color="auto"/>
      </w:divBdr>
    </w:div>
    <w:div w:id="860705010">
      <w:bodyDiv w:val="1"/>
      <w:marLeft w:val="0"/>
      <w:marRight w:val="0"/>
      <w:marTop w:val="0"/>
      <w:marBottom w:val="0"/>
      <w:divBdr>
        <w:top w:val="none" w:sz="0" w:space="0" w:color="auto"/>
        <w:left w:val="none" w:sz="0" w:space="0" w:color="auto"/>
        <w:bottom w:val="none" w:sz="0" w:space="0" w:color="auto"/>
        <w:right w:val="none" w:sz="0" w:space="0" w:color="auto"/>
      </w:divBdr>
    </w:div>
    <w:div w:id="879049204">
      <w:bodyDiv w:val="1"/>
      <w:marLeft w:val="0"/>
      <w:marRight w:val="0"/>
      <w:marTop w:val="0"/>
      <w:marBottom w:val="0"/>
      <w:divBdr>
        <w:top w:val="none" w:sz="0" w:space="0" w:color="auto"/>
        <w:left w:val="none" w:sz="0" w:space="0" w:color="auto"/>
        <w:bottom w:val="none" w:sz="0" w:space="0" w:color="auto"/>
        <w:right w:val="none" w:sz="0" w:space="0" w:color="auto"/>
      </w:divBdr>
    </w:div>
    <w:div w:id="897474897">
      <w:bodyDiv w:val="1"/>
      <w:marLeft w:val="0"/>
      <w:marRight w:val="0"/>
      <w:marTop w:val="0"/>
      <w:marBottom w:val="0"/>
      <w:divBdr>
        <w:top w:val="none" w:sz="0" w:space="0" w:color="auto"/>
        <w:left w:val="none" w:sz="0" w:space="0" w:color="auto"/>
        <w:bottom w:val="none" w:sz="0" w:space="0" w:color="auto"/>
        <w:right w:val="none" w:sz="0" w:space="0" w:color="auto"/>
      </w:divBdr>
    </w:div>
    <w:div w:id="929119827">
      <w:bodyDiv w:val="1"/>
      <w:marLeft w:val="0"/>
      <w:marRight w:val="0"/>
      <w:marTop w:val="0"/>
      <w:marBottom w:val="0"/>
      <w:divBdr>
        <w:top w:val="none" w:sz="0" w:space="0" w:color="auto"/>
        <w:left w:val="none" w:sz="0" w:space="0" w:color="auto"/>
        <w:bottom w:val="none" w:sz="0" w:space="0" w:color="auto"/>
        <w:right w:val="none" w:sz="0" w:space="0" w:color="auto"/>
      </w:divBdr>
    </w:div>
    <w:div w:id="935018466">
      <w:bodyDiv w:val="1"/>
      <w:marLeft w:val="0"/>
      <w:marRight w:val="0"/>
      <w:marTop w:val="0"/>
      <w:marBottom w:val="0"/>
      <w:divBdr>
        <w:top w:val="none" w:sz="0" w:space="0" w:color="auto"/>
        <w:left w:val="none" w:sz="0" w:space="0" w:color="auto"/>
        <w:bottom w:val="none" w:sz="0" w:space="0" w:color="auto"/>
        <w:right w:val="none" w:sz="0" w:space="0" w:color="auto"/>
      </w:divBdr>
    </w:div>
    <w:div w:id="1010989905">
      <w:bodyDiv w:val="1"/>
      <w:marLeft w:val="0"/>
      <w:marRight w:val="0"/>
      <w:marTop w:val="0"/>
      <w:marBottom w:val="0"/>
      <w:divBdr>
        <w:top w:val="none" w:sz="0" w:space="0" w:color="auto"/>
        <w:left w:val="none" w:sz="0" w:space="0" w:color="auto"/>
        <w:bottom w:val="none" w:sz="0" w:space="0" w:color="auto"/>
        <w:right w:val="none" w:sz="0" w:space="0" w:color="auto"/>
      </w:divBdr>
    </w:div>
    <w:div w:id="1025406791">
      <w:bodyDiv w:val="1"/>
      <w:marLeft w:val="0"/>
      <w:marRight w:val="0"/>
      <w:marTop w:val="0"/>
      <w:marBottom w:val="0"/>
      <w:divBdr>
        <w:top w:val="none" w:sz="0" w:space="0" w:color="auto"/>
        <w:left w:val="none" w:sz="0" w:space="0" w:color="auto"/>
        <w:bottom w:val="none" w:sz="0" w:space="0" w:color="auto"/>
        <w:right w:val="none" w:sz="0" w:space="0" w:color="auto"/>
      </w:divBdr>
    </w:div>
    <w:div w:id="1047224322">
      <w:bodyDiv w:val="1"/>
      <w:marLeft w:val="0"/>
      <w:marRight w:val="0"/>
      <w:marTop w:val="0"/>
      <w:marBottom w:val="0"/>
      <w:divBdr>
        <w:top w:val="none" w:sz="0" w:space="0" w:color="auto"/>
        <w:left w:val="none" w:sz="0" w:space="0" w:color="auto"/>
        <w:bottom w:val="none" w:sz="0" w:space="0" w:color="auto"/>
        <w:right w:val="none" w:sz="0" w:space="0" w:color="auto"/>
      </w:divBdr>
    </w:div>
    <w:div w:id="1058163621">
      <w:bodyDiv w:val="1"/>
      <w:marLeft w:val="0"/>
      <w:marRight w:val="0"/>
      <w:marTop w:val="0"/>
      <w:marBottom w:val="0"/>
      <w:divBdr>
        <w:top w:val="none" w:sz="0" w:space="0" w:color="auto"/>
        <w:left w:val="none" w:sz="0" w:space="0" w:color="auto"/>
        <w:bottom w:val="none" w:sz="0" w:space="0" w:color="auto"/>
        <w:right w:val="none" w:sz="0" w:space="0" w:color="auto"/>
      </w:divBdr>
      <w:divsChild>
        <w:div w:id="1908806074">
          <w:marLeft w:val="0"/>
          <w:marRight w:val="0"/>
          <w:marTop w:val="0"/>
          <w:marBottom w:val="0"/>
          <w:divBdr>
            <w:top w:val="single" w:sz="2" w:space="0" w:color="D9D9E3"/>
            <w:left w:val="single" w:sz="2" w:space="0" w:color="D9D9E3"/>
            <w:bottom w:val="single" w:sz="2" w:space="0" w:color="D9D9E3"/>
            <w:right w:val="single" w:sz="2" w:space="0" w:color="D9D9E3"/>
          </w:divBdr>
          <w:divsChild>
            <w:div w:id="1562595016">
              <w:marLeft w:val="0"/>
              <w:marRight w:val="0"/>
              <w:marTop w:val="0"/>
              <w:marBottom w:val="0"/>
              <w:divBdr>
                <w:top w:val="single" w:sz="2" w:space="0" w:color="D9D9E3"/>
                <w:left w:val="single" w:sz="2" w:space="0" w:color="D9D9E3"/>
                <w:bottom w:val="single" w:sz="2" w:space="0" w:color="D9D9E3"/>
                <w:right w:val="single" w:sz="2" w:space="0" w:color="D9D9E3"/>
              </w:divBdr>
              <w:divsChild>
                <w:div w:id="695346494">
                  <w:marLeft w:val="0"/>
                  <w:marRight w:val="0"/>
                  <w:marTop w:val="0"/>
                  <w:marBottom w:val="0"/>
                  <w:divBdr>
                    <w:top w:val="single" w:sz="2" w:space="0" w:color="D9D9E3"/>
                    <w:left w:val="single" w:sz="2" w:space="0" w:color="D9D9E3"/>
                    <w:bottom w:val="single" w:sz="2" w:space="0" w:color="D9D9E3"/>
                    <w:right w:val="single" w:sz="2" w:space="0" w:color="D9D9E3"/>
                  </w:divBdr>
                  <w:divsChild>
                    <w:div w:id="881938252">
                      <w:marLeft w:val="0"/>
                      <w:marRight w:val="0"/>
                      <w:marTop w:val="0"/>
                      <w:marBottom w:val="0"/>
                      <w:divBdr>
                        <w:top w:val="single" w:sz="2" w:space="0" w:color="D9D9E3"/>
                        <w:left w:val="single" w:sz="2" w:space="0" w:color="D9D9E3"/>
                        <w:bottom w:val="single" w:sz="2" w:space="0" w:color="D9D9E3"/>
                        <w:right w:val="single" w:sz="2" w:space="0" w:color="D9D9E3"/>
                      </w:divBdr>
                      <w:divsChild>
                        <w:div w:id="484710233">
                          <w:marLeft w:val="0"/>
                          <w:marRight w:val="0"/>
                          <w:marTop w:val="0"/>
                          <w:marBottom w:val="0"/>
                          <w:divBdr>
                            <w:top w:val="single" w:sz="2" w:space="0" w:color="auto"/>
                            <w:left w:val="single" w:sz="2" w:space="0" w:color="auto"/>
                            <w:bottom w:val="single" w:sz="6" w:space="0" w:color="auto"/>
                            <w:right w:val="single" w:sz="2" w:space="0" w:color="auto"/>
                          </w:divBdr>
                          <w:divsChild>
                            <w:div w:id="1771316431">
                              <w:marLeft w:val="0"/>
                              <w:marRight w:val="0"/>
                              <w:marTop w:val="100"/>
                              <w:marBottom w:val="100"/>
                              <w:divBdr>
                                <w:top w:val="single" w:sz="2" w:space="0" w:color="D9D9E3"/>
                                <w:left w:val="single" w:sz="2" w:space="0" w:color="D9D9E3"/>
                                <w:bottom w:val="single" w:sz="2" w:space="0" w:color="D9D9E3"/>
                                <w:right w:val="single" w:sz="2" w:space="0" w:color="D9D9E3"/>
                              </w:divBdr>
                              <w:divsChild>
                                <w:div w:id="401685200">
                                  <w:marLeft w:val="0"/>
                                  <w:marRight w:val="0"/>
                                  <w:marTop w:val="0"/>
                                  <w:marBottom w:val="0"/>
                                  <w:divBdr>
                                    <w:top w:val="single" w:sz="2" w:space="0" w:color="D9D9E3"/>
                                    <w:left w:val="single" w:sz="2" w:space="0" w:color="D9D9E3"/>
                                    <w:bottom w:val="single" w:sz="2" w:space="0" w:color="D9D9E3"/>
                                    <w:right w:val="single" w:sz="2" w:space="0" w:color="D9D9E3"/>
                                  </w:divBdr>
                                  <w:divsChild>
                                    <w:div w:id="1877231888">
                                      <w:marLeft w:val="0"/>
                                      <w:marRight w:val="0"/>
                                      <w:marTop w:val="0"/>
                                      <w:marBottom w:val="0"/>
                                      <w:divBdr>
                                        <w:top w:val="single" w:sz="2" w:space="0" w:color="D9D9E3"/>
                                        <w:left w:val="single" w:sz="2" w:space="0" w:color="D9D9E3"/>
                                        <w:bottom w:val="single" w:sz="2" w:space="0" w:color="D9D9E3"/>
                                        <w:right w:val="single" w:sz="2" w:space="0" w:color="D9D9E3"/>
                                      </w:divBdr>
                                      <w:divsChild>
                                        <w:div w:id="1717311696">
                                          <w:marLeft w:val="0"/>
                                          <w:marRight w:val="0"/>
                                          <w:marTop w:val="0"/>
                                          <w:marBottom w:val="0"/>
                                          <w:divBdr>
                                            <w:top w:val="single" w:sz="2" w:space="0" w:color="D9D9E3"/>
                                            <w:left w:val="single" w:sz="2" w:space="0" w:color="D9D9E3"/>
                                            <w:bottom w:val="single" w:sz="2" w:space="0" w:color="D9D9E3"/>
                                            <w:right w:val="single" w:sz="2" w:space="0" w:color="D9D9E3"/>
                                          </w:divBdr>
                                          <w:divsChild>
                                            <w:div w:id="2038575550">
                                              <w:marLeft w:val="0"/>
                                              <w:marRight w:val="0"/>
                                              <w:marTop w:val="0"/>
                                              <w:marBottom w:val="0"/>
                                              <w:divBdr>
                                                <w:top w:val="single" w:sz="2" w:space="0" w:color="D9D9E3"/>
                                                <w:left w:val="single" w:sz="2" w:space="0" w:color="D9D9E3"/>
                                                <w:bottom w:val="single" w:sz="2" w:space="0" w:color="D9D9E3"/>
                                                <w:right w:val="single" w:sz="2" w:space="0" w:color="D9D9E3"/>
                                              </w:divBdr>
                                              <w:divsChild>
                                                <w:div w:id="1391733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08289574">
          <w:marLeft w:val="0"/>
          <w:marRight w:val="0"/>
          <w:marTop w:val="0"/>
          <w:marBottom w:val="0"/>
          <w:divBdr>
            <w:top w:val="none" w:sz="0" w:space="0" w:color="auto"/>
            <w:left w:val="none" w:sz="0" w:space="0" w:color="auto"/>
            <w:bottom w:val="none" w:sz="0" w:space="0" w:color="auto"/>
            <w:right w:val="none" w:sz="0" w:space="0" w:color="auto"/>
          </w:divBdr>
        </w:div>
      </w:divsChild>
    </w:div>
    <w:div w:id="1076634000">
      <w:bodyDiv w:val="1"/>
      <w:marLeft w:val="0"/>
      <w:marRight w:val="0"/>
      <w:marTop w:val="0"/>
      <w:marBottom w:val="0"/>
      <w:divBdr>
        <w:top w:val="none" w:sz="0" w:space="0" w:color="auto"/>
        <w:left w:val="none" w:sz="0" w:space="0" w:color="auto"/>
        <w:bottom w:val="none" w:sz="0" w:space="0" w:color="auto"/>
        <w:right w:val="none" w:sz="0" w:space="0" w:color="auto"/>
      </w:divBdr>
    </w:div>
    <w:div w:id="1137533899">
      <w:bodyDiv w:val="1"/>
      <w:marLeft w:val="0"/>
      <w:marRight w:val="0"/>
      <w:marTop w:val="0"/>
      <w:marBottom w:val="0"/>
      <w:divBdr>
        <w:top w:val="none" w:sz="0" w:space="0" w:color="auto"/>
        <w:left w:val="none" w:sz="0" w:space="0" w:color="auto"/>
        <w:bottom w:val="none" w:sz="0" w:space="0" w:color="auto"/>
        <w:right w:val="none" w:sz="0" w:space="0" w:color="auto"/>
      </w:divBdr>
      <w:divsChild>
        <w:div w:id="1668096327">
          <w:marLeft w:val="0"/>
          <w:marRight w:val="0"/>
          <w:marTop w:val="0"/>
          <w:marBottom w:val="0"/>
          <w:divBdr>
            <w:top w:val="single" w:sz="2" w:space="0" w:color="D9D9E3"/>
            <w:left w:val="single" w:sz="2" w:space="0" w:color="D9D9E3"/>
            <w:bottom w:val="single" w:sz="2" w:space="0" w:color="D9D9E3"/>
            <w:right w:val="single" w:sz="2" w:space="0" w:color="D9D9E3"/>
          </w:divBdr>
          <w:divsChild>
            <w:div w:id="1814984605">
              <w:marLeft w:val="0"/>
              <w:marRight w:val="0"/>
              <w:marTop w:val="0"/>
              <w:marBottom w:val="0"/>
              <w:divBdr>
                <w:top w:val="single" w:sz="2" w:space="0" w:color="D9D9E3"/>
                <w:left w:val="single" w:sz="2" w:space="0" w:color="D9D9E3"/>
                <w:bottom w:val="single" w:sz="2" w:space="0" w:color="D9D9E3"/>
                <w:right w:val="single" w:sz="2" w:space="0" w:color="D9D9E3"/>
              </w:divBdr>
              <w:divsChild>
                <w:div w:id="694355257">
                  <w:marLeft w:val="0"/>
                  <w:marRight w:val="0"/>
                  <w:marTop w:val="0"/>
                  <w:marBottom w:val="0"/>
                  <w:divBdr>
                    <w:top w:val="single" w:sz="2" w:space="0" w:color="D9D9E3"/>
                    <w:left w:val="single" w:sz="2" w:space="0" w:color="D9D9E3"/>
                    <w:bottom w:val="single" w:sz="2" w:space="0" w:color="D9D9E3"/>
                    <w:right w:val="single" w:sz="2" w:space="0" w:color="D9D9E3"/>
                  </w:divBdr>
                  <w:divsChild>
                    <w:div w:id="2003846306">
                      <w:marLeft w:val="0"/>
                      <w:marRight w:val="0"/>
                      <w:marTop w:val="0"/>
                      <w:marBottom w:val="0"/>
                      <w:divBdr>
                        <w:top w:val="single" w:sz="2" w:space="0" w:color="D9D9E3"/>
                        <w:left w:val="single" w:sz="2" w:space="0" w:color="D9D9E3"/>
                        <w:bottom w:val="single" w:sz="2" w:space="0" w:color="D9D9E3"/>
                        <w:right w:val="single" w:sz="2" w:space="0" w:color="D9D9E3"/>
                      </w:divBdr>
                      <w:divsChild>
                        <w:div w:id="1192039278">
                          <w:marLeft w:val="0"/>
                          <w:marRight w:val="0"/>
                          <w:marTop w:val="0"/>
                          <w:marBottom w:val="0"/>
                          <w:divBdr>
                            <w:top w:val="single" w:sz="2" w:space="0" w:color="auto"/>
                            <w:left w:val="single" w:sz="2" w:space="0" w:color="auto"/>
                            <w:bottom w:val="single" w:sz="6" w:space="0" w:color="auto"/>
                            <w:right w:val="single" w:sz="2" w:space="0" w:color="auto"/>
                          </w:divBdr>
                          <w:divsChild>
                            <w:div w:id="2010332550">
                              <w:marLeft w:val="0"/>
                              <w:marRight w:val="0"/>
                              <w:marTop w:val="100"/>
                              <w:marBottom w:val="100"/>
                              <w:divBdr>
                                <w:top w:val="single" w:sz="2" w:space="0" w:color="D9D9E3"/>
                                <w:left w:val="single" w:sz="2" w:space="0" w:color="D9D9E3"/>
                                <w:bottom w:val="single" w:sz="2" w:space="0" w:color="D9D9E3"/>
                                <w:right w:val="single" w:sz="2" w:space="0" w:color="D9D9E3"/>
                              </w:divBdr>
                              <w:divsChild>
                                <w:div w:id="496192110">
                                  <w:marLeft w:val="0"/>
                                  <w:marRight w:val="0"/>
                                  <w:marTop w:val="0"/>
                                  <w:marBottom w:val="0"/>
                                  <w:divBdr>
                                    <w:top w:val="single" w:sz="2" w:space="0" w:color="D9D9E3"/>
                                    <w:left w:val="single" w:sz="2" w:space="0" w:color="D9D9E3"/>
                                    <w:bottom w:val="single" w:sz="2" w:space="0" w:color="D9D9E3"/>
                                    <w:right w:val="single" w:sz="2" w:space="0" w:color="D9D9E3"/>
                                  </w:divBdr>
                                  <w:divsChild>
                                    <w:div w:id="1264608807">
                                      <w:marLeft w:val="0"/>
                                      <w:marRight w:val="0"/>
                                      <w:marTop w:val="0"/>
                                      <w:marBottom w:val="0"/>
                                      <w:divBdr>
                                        <w:top w:val="single" w:sz="2" w:space="0" w:color="D9D9E3"/>
                                        <w:left w:val="single" w:sz="2" w:space="0" w:color="D9D9E3"/>
                                        <w:bottom w:val="single" w:sz="2" w:space="0" w:color="D9D9E3"/>
                                        <w:right w:val="single" w:sz="2" w:space="0" w:color="D9D9E3"/>
                                      </w:divBdr>
                                      <w:divsChild>
                                        <w:div w:id="1193107131">
                                          <w:marLeft w:val="0"/>
                                          <w:marRight w:val="0"/>
                                          <w:marTop w:val="0"/>
                                          <w:marBottom w:val="0"/>
                                          <w:divBdr>
                                            <w:top w:val="single" w:sz="2" w:space="0" w:color="D9D9E3"/>
                                            <w:left w:val="single" w:sz="2" w:space="0" w:color="D9D9E3"/>
                                            <w:bottom w:val="single" w:sz="2" w:space="0" w:color="D9D9E3"/>
                                            <w:right w:val="single" w:sz="2" w:space="0" w:color="D9D9E3"/>
                                          </w:divBdr>
                                          <w:divsChild>
                                            <w:div w:id="1434788858">
                                              <w:marLeft w:val="0"/>
                                              <w:marRight w:val="0"/>
                                              <w:marTop w:val="0"/>
                                              <w:marBottom w:val="0"/>
                                              <w:divBdr>
                                                <w:top w:val="single" w:sz="2" w:space="0" w:color="D9D9E3"/>
                                                <w:left w:val="single" w:sz="2" w:space="0" w:color="D9D9E3"/>
                                                <w:bottom w:val="single" w:sz="2" w:space="0" w:color="D9D9E3"/>
                                                <w:right w:val="single" w:sz="2" w:space="0" w:color="D9D9E3"/>
                                              </w:divBdr>
                                              <w:divsChild>
                                                <w:div w:id="278608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21124849">
          <w:marLeft w:val="0"/>
          <w:marRight w:val="0"/>
          <w:marTop w:val="0"/>
          <w:marBottom w:val="0"/>
          <w:divBdr>
            <w:top w:val="none" w:sz="0" w:space="0" w:color="auto"/>
            <w:left w:val="none" w:sz="0" w:space="0" w:color="auto"/>
            <w:bottom w:val="none" w:sz="0" w:space="0" w:color="auto"/>
            <w:right w:val="none" w:sz="0" w:space="0" w:color="auto"/>
          </w:divBdr>
        </w:div>
      </w:divsChild>
    </w:div>
    <w:div w:id="1204095461">
      <w:bodyDiv w:val="1"/>
      <w:marLeft w:val="0"/>
      <w:marRight w:val="0"/>
      <w:marTop w:val="0"/>
      <w:marBottom w:val="0"/>
      <w:divBdr>
        <w:top w:val="none" w:sz="0" w:space="0" w:color="auto"/>
        <w:left w:val="none" w:sz="0" w:space="0" w:color="auto"/>
        <w:bottom w:val="none" w:sz="0" w:space="0" w:color="auto"/>
        <w:right w:val="none" w:sz="0" w:space="0" w:color="auto"/>
      </w:divBdr>
    </w:div>
    <w:div w:id="1208106034">
      <w:bodyDiv w:val="1"/>
      <w:marLeft w:val="0"/>
      <w:marRight w:val="0"/>
      <w:marTop w:val="0"/>
      <w:marBottom w:val="0"/>
      <w:divBdr>
        <w:top w:val="none" w:sz="0" w:space="0" w:color="auto"/>
        <w:left w:val="none" w:sz="0" w:space="0" w:color="auto"/>
        <w:bottom w:val="none" w:sz="0" w:space="0" w:color="auto"/>
        <w:right w:val="none" w:sz="0" w:space="0" w:color="auto"/>
      </w:divBdr>
    </w:div>
    <w:div w:id="1270893979">
      <w:bodyDiv w:val="1"/>
      <w:marLeft w:val="0"/>
      <w:marRight w:val="0"/>
      <w:marTop w:val="0"/>
      <w:marBottom w:val="0"/>
      <w:divBdr>
        <w:top w:val="none" w:sz="0" w:space="0" w:color="auto"/>
        <w:left w:val="none" w:sz="0" w:space="0" w:color="auto"/>
        <w:bottom w:val="none" w:sz="0" w:space="0" w:color="auto"/>
        <w:right w:val="none" w:sz="0" w:space="0" w:color="auto"/>
      </w:divBdr>
    </w:div>
    <w:div w:id="1333871888">
      <w:bodyDiv w:val="1"/>
      <w:marLeft w:val="0"/>
      <w:marRight w:val="0"/>
      <w:marTop w:val="0"/>
      <w:marBottom w:val="0"/>
      <w:divBdr>
        <w:top w:val="none" w:sz="0" w:space="0" w:color="auto"/>
        <w:left w:val="none" w:sz="0" w:space="0" w:color="auto"/>
        <w:bottom w:val="none" w:sz="0" w:space="0" w:color="auto"/>
        <w:right w:val="none" w:sz="0" w:space="0" w:color="auto"/>
      </w:divBdr>
    </w:div>
    <w:div w:id="1358048603">
      <w:bodyDiv w:val="1"/>
      <w:marLeft w:val="0"/>
      <w:marRight w:val="0"/>
      <w:marTop w:val="0"/>
      <w:marBottom w:val="0"/>
      <w:divBdr>
        <w:top w:val="none" w:sz="0" w:space="0" w:color="auto"/>
        <w:left w:val="none" w:sz="0" w:space="0" w:color="auto"/>
        <w:bottom w:val="none" w:sz="0" w:space="0" w:color="auto"/>
        <w:right w:val="none" w:sz="0" w:space="0" w:color="auto"/>
      </w:divBdr>
    </w:div>
    <w:div w:id="1533306084">
      <w:bodyDiv w:val="1"/>
      <w:marLeft w:val="0"/>
      <w:marRight w:val="0"/>
      <w:marTop w:val="0"/>
      <w:marBottom w:val="0"/>
      <w:divBdr>
        <w:top w:val="none" w:sz="0" w:space="0" w:color="auto"/>
        <w:left w:val="none" w:sz="0" w:space="0" w:color="auto"/>
        <w:bottom w:val="none" w:sz="0" w:space="0" w:color="auto"/>
        <w:right w:val="none" w:sz="0" w:space="0" w:color="auto"/>
      </w:divBdr>
    </w:div>
    <w:div w:id="1612010664">
      <w:bodyDiv w:val="1"/>
      <w:marLeft w:val="0"/>
      <w:marRight w:val="0"/>
      <w:marTop w:val="0"/>
      <w:marBottom w:val="0"/>
      <w:divBdr>
        <w:top w:val="none" w:sz="0" w:space="0" w:color="auto"/>
        <w:left w:val="none" w:sz="0" w:space="0" w:color="auto"/>
        <w:bottom w:val="none" w:sz="0" w:space="0" w:color="auto"/>
        <w:right w:val="none" w:sz="0" w:space="0" w:color="auto"/>
      </w:divBdr>
    </w:div>
    <w:div w:id="1677421072">
      <w:bodyDiv w:val="1"/>
      <w:marLeft w:val="0"/>
      <w:marRight w:val="0"/>
      <w:marTop w:val="0"/>
      <w:marBottom w:val="0"/>
      <w:divBdr>
        <w:top w:val="none" w:sz="0" w:space="0" w:color="auto"/>
        <w:left w:val="none" w:sz="0" w:space="0" w:color="auto"/>
        <w:bottom w:val="none" w:sz="0" w:space="0" w:color="auto"/>
        <w:right w:val="none" w:sz="0" w:space="0" w:color="auto"/>
      </w:divBdr>
    </w:div>
    <w:div w:id="1681734564">
      <w:bodyDiv w:val="1"/>
      <w:marLeft w:val="0"/>
      <w:marRight w:val="0"/>
      <w:marTop w:val="0"/>
      <w:marBottom w:val="0"/>
      <w:divBdr>
        <w:top w:val="none" w:sz="0" w:space="0" w:color="auto"/>
        <w:left w:val="none" w:sz="0" w:space="0" w:color="auto"/>
        <w:bottom w:val="none" w:sz="0" w:space="0" w:color="auto"/>
        <w:right w:val="none" w:sz="0" w:space="0" w:color="auto"/>
      </w:divBdr>
    </w:div>
    <w:div w:id="1756170558">
      <w:bodyDiv w:val="1"/>
      <w:marLeft w:val="0"/>
      <w:marRight w:val="0"/>
      <w:marTop w:val="0"/>
      <w:marBottom w:val="0"/>
      <w:divBdr>
        <w:top w:val="none" w:sz="0" w:space="0" w:color="auto"/>
        <w:left w:val="none" w:sz="0" w:space="0" w:color="auto"/>
        <w:bottom w:val="none" w:sz="0" w:space="0" w:color="auto"/>
        <w:right w:val="none" w:sz="0" w:space="0" w:color="auto"/>
      </w:divBdr>
    </w:div>
    <w:div w:id="1773934564">
      <w:bodyDiv w:val="1"/>
      <w:marLeft w:val="0"/>
      <w:marRight w:val="0"/>
      <w:marTop w:val="0"/>
      <w:marBottom w:val="0"/>
      <w:divBdr>
        <w:top w:val="none" w:sz="0" w:space="0" w:color="auto"/>
        <w:left w:val="none" w:sz="0" w:space="0" w:color="auto"/>
        <w:bottom w:val="none" w:sz="0" w:space="0" w:color="auto"/>
        <w:right w:val="none" w:sz="0" w:space="0" w:color="auto"/>
      </w:divBdr>
    </w:div>
    <w:div w:id="1779448378">
      <w:bodyDiv w:val="1"/>
      <w:marLeft w:val="0"/>
      <w:marRight w:val="0"/>
      <w:marTop w:val="0"/>
      <w:marBottom w:val="0"/>
      <w:divBdr>
        <w:top w:val="none" w:sz="0" w:space="0" w:color="auto"/>
        <w:left w:val="none" w:sz="0" w:space="0" w:color="auto"/>
        <w:bottom w:val="none" w:sz="0" w:space="0" w:color="auto"/>
        <w:right w:val="none" w:sz="0" w:space="0" w:color="auto"/>
      </w:divBdr>
    </w:div>
    <w:div w:id="2047097781">
      <w:bodyDiv w:val="1"/>
      <w:marLeft w:val="0"/>
      <w:marRight w:val="0"/>
      <w:marTop w:val="0"/>
      <w:marBottom w:val="0"/>
      <w:divBdr>
        <w:top w:val="none" w:sz="0" w:space="0" w:color="auto"/>
        <w:left w:val="none" w:sz="0" w:space="0" w:color="auto"/>
        <w:bottom w:val="none" w:sz="0" w:space="0" w:color="auto"/>
        <w:right w:val="none" w:sz="0" w:space="0" w:color="auto"/>
      </w:divBdr>
    </w:div>
    <w:div w:id="2051681501">
      <w:bodyDiv w:val="1"/>
      <w:marLeft w:val="0"/>
      <w:marRight w:val="0"/>
      <w:marTop w:val="0"/>
      <w:marBottom w:val="0"/>
      <w:divBdr>
        <w:top w:val="none" w:sz="0" w:space="0" w:color="auto"/>
        <w:left w:val="none" w:sz="0" w:space="0" w:color="auto"/>
        <w:bottom w:val="none" w:sz="0" w:space="0" w:color="auto"/>
        <w:right w:val="none" w:sz="0" w:space="0" w:color="auto"/>
      </w:divBdr>
    </w:div>
    <w:div w:id="2105808028">
      <w:bodyDiv w:val="1"/>
      <w:marLeft w:val="0"/>
      <w:marRight w:val="0"/>
      <w:marTop w:val="0"/>
      <w:marBottom w:val="0"/>
      <w:divBdr>
        <w:top w:val="none" w:sz="0" w:space="0" w:color="auto"/>
        <w:left w:val="none" w:sz="0" w:space="0" w:color="auto"/>
        <w:bottom w:val="none" w:sz="0" w:space="0" w:color="auto"/>
        <w:right w:val="none" w:sz="0" w:space="0" w:color="auto"/>
      </w:divBdr>
    </w:div>
    <w:div w:id="2110201151">
      <w:bodyDiv w:val="1"/>
      <w:marLeft w:val="0"/>
      <w:marRight w:val="0"/>
      <w:marTop w:val="0"/>
      <w:marBottom w:val="0"/>
      <w:divBdr>
        <w:top w:val="none" w:sz="0" w:space="0" w:color="auto"/>
        <w:left w:val="none" w:sz="0" w:space="0" w:color="auto"/>
        <w:bottom w:val="none" w:sz="0" w:space="0" w:color="auto"/>
        <w:right w:val="none" w:sz="0" w:space="0" w:color="auto"/>
      </w:divBdr>
    </w:div>
    <w:div w:id="21229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hyperlink" Target="https://survey.uit.edu.vn" TargetMode="Externa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Ph&#432;&#417;ng-TTPC&#272;BCL\&#272;BCL\&#272;BCL%202019-2020\KS%20SV\KS%20SVCQUI%20HK1\LT\Thongke_Hocky1,nam2019-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Ph&#432;&#417;ng-TTPC&#272;BCL\&#272;BCL\&#272;BCL%202019-2020\KS%20SV\KS%20SVCQUI%20HK1\LT\Thongke_Hocky1,nam2019-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272;BCL\&#272;BCL%202019-2020\KS%20SV\KS%20SVCQUI%20HK1\LT\Thongke_Hocky1,nam2019-202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Ph&#432;&#417;ng-TTPC&#272;BCL\&#272;BCL\&#272;BCL%202019-2020\KS%20SV\KS%20SVCQUI%20HK1\LT\Thongke_Hocky1,nam2019-2020.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D:\&#272;BCL\&#272;BCL%202020-2021\KS%20SV\KS%20SVCQUI%20HK1\HT1\ThongkeTH1_Hocky1,namhoc2020-2021.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D:\&#272;BCL\&#272;BCL%202020-2021\KS%20SV\KS%20SVCQUI%20HK1\HT2\ThongkeTH2_Hocky1,namhoc2020-2021.xlsx" TargetMode="External"/><Relationship Id="rId2" Type="http://schemas.microsoft.com/office/2011/relationships/chartColorStyle" Target="colors51.xml"/><Relationship Id="rId1" Type="http://schemas.microsoft.com/office/2011/relationships/chartStyle" Target="style51.xml"/></Relationships>
</file>

<file path=word/charts/_rels/chart6.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272;BCL\&#272;BCL%202020-2021\KS%20SV\KS%20SVCQUI%20HK1\LT\Thongke_Hocky1,nam202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SHEET!$G$85</c:f>
              <c:strCache>
                <c:ptCount val="1"/>
                <c:pt idx="0">
                  <c:v>the total number of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SHEET!$F$86:$F$93</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SHEET!$G$86:$G$93</c:f>
              <c:numCache>
                <c:formatCode>General</c:formatCode>
                <c:ptCount val="8"/>
                <c:pt idx="0">
                  <c:v>4231</c:v>
                </c:pt>
                <c:pt idx="1">
                  <c:v>3760</c:v>
                </c:pt>
                <c:pt idx="2">
                  <c:v>4266</c:v>
                </c:pt>
                <c:pt idx="3">
                  <c:v>3874</c:v>
                </c:pt>
                <c:pt idx="4">
                  <c:v>4812</c:v>
                </c:pt>
                <c:pt idx="5">
                  <c:v>4812</c:v>
                </c:pt>
                <c:pt idx="6">
                  <c:v>5438</c:v>
                </c:pt>
                <c:pt idx="7">
                  <c:v>5149</c:v>
                </c:pt>
              </c:numCache>
            </c:numRef>
          </c:val>
          <c:extLst>
            <c:ext xmlns:c16="http://schemas.microsoft.com/office/drawing/2014/chart" uri="{C3380CC4-5D6E-409C-BE32-E72D297353CC}">
              <c16:uniqueId val="{00000000-A680-42CE-90BE-C81215A1255D}"/>
            </c:ext>
          </c:extLst>
        </c:ser>
        <c:ser>
          <c:idx val="1"/>
          <c:order val="1"/>
          <c:tx>
            <c:strRef>
              <c:f>SHEET!$H$85</c:f>
              <c:strCache>
                <c:ptCount val="1"/>
                <c:pt idx="0">
                  <c:v>Number of student response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SHEET!$F$86:$F$93</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SHEET!$H$86:$H$93</c:f>
              <c:numCache>
                <c:formatCode>General</c:formatCode>
                <c:ptCount val="8"/>
                <c:pt idx="0">
                  <c:v>3203</c:v>
                </c:pt>
                <c:pt idx="1">
                  <c:v>3139</c:v>
                </c:pt>
                <c:pt idx="2">
                  <c:v>3645</c:v>
                </c:pt>
                <c:pt idx="3">
                  <c:v>3442</c:v>
                </c:pt>
                <c:pt idx="4">
                  <c:v>4228</c:v>
                </c:pt>
                <c:pt idx="5">
                  <c:v>4141</c:v>
                </c:pt>
                <c:pt idx="6">
                  <c:v>4767</c:v>
                </c:pt>
                <c:pt idx="7">
                  <c:v>4243</c:v>
                </c:pt>
              </c:numCache>
            </c:numRef>
          </c:val>
          <c:extLst>
            <c:ext xmlns:c16="http://schemas.microsoft.com/office/drawing/2014/chart" uri="{C3380CC4-5D6E-409C-BE32-E72D297353CC}">
              <c16:uniqueId val="{00000001-A680-42CE-90BE-C81215A1255D}"/>
            </c:ext>
          </c:extLst>
        </c:ser>
        <c:dLbls>
          <c:showLegendKey val="0"/>
          <c:showVal val="1"/>
          <c:showCatName val="0"/>
          <c:showSerName val="0"/>
          <c:showPercent val="0"/>
          <c:showBubbleSize val="0"/>
        </c:dLbls>
        <c:gapWidth val="219"/>
        <c:overlap val="-27"/>
        <c:axId val="503373535"/>
        <c:axId val="425060319"/>
      </c:barChart>
      <c:lineChart>
        <c:grouping val="standard"/>
        <c:varyColors val="0"/>
        <c:ser>
          <c:idx val="2"/>
          <c:order val="2"/>
          <c:tx>
            <c:strRef>
              <c:f>SHEET!$I$85</c:f>
              <c:strCache>
                <c:ptCount val="1"/>
                <c:pt idx="0">
                  <c:v>Percentage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SHEET!$F$86:$F$93</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SHEET!$I$86:$I$93</c:f>
              <c:numCache>
                <c:formatCode>General</c:formatCode>
                <c:ptCount val="8"/>
                <c:pt idx="0">
                  <c:v>75.7</c:v>
                </c:pt>
                <c:pt idx="1">
                  <c:v>83.5</c:v>
                </c:pt>
                <c:pt idx="2">
                  <c:v>85.4</c:v>
                </c:pt>
                <c:pt idx="3">
                  <c:v>88.8</c:v>
                </c:pt>
                <c:pt idx="4">
                  <c:v>87.9</c:v>
                </c:pt>
                <c:pt idx="5">
                  <c:v>86.1</c:v>
                </c:pt>
                <c:pt idx="6">
                  <c:v>87.7</c:v>
                </c:pt>
                <c:pt idx="7">
                  <c:v>82.4</c:v>
                </c:pt>
              </c:numCache>
            </c:numRef>
          </c:val>
          <c:smooth val="0"/>
          <c:extLst>
            <c:ext xmlns:c16="http://schemas.microsoft.com/office/drawing/2014/chart" uri="{C3380CC4-5D6E-409C-BE32-E72D297353CC}">
              <c16:uniqueId val="{00000002-A680-42CE-90BE-C81215A1255D}"/>
            </c:ext>
          </c:extLst>
        </c:ser>
        <c:dLbls>
          <c:showLegendKey val="0"/>
          <c:showVal val="1"/>
          <c:showCatName val="0"/>
          <c:showSerName val="0"/>
          <c:showPercent val="0"/>
          <c:showBubbleSize val="0"/>
        </c:dLbls>
        <c:marker val="1"/>
        <c:smooth val="0"/>
        <c:axId val="466326687"/>
        <c:axId val="504385103"/>
      </c:lineChart>
      <c:catAx>
        <c:axId val="50337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060319"/>
        <c:crosses val="autoZero"/>
        <c:auto val="1"/>
        <c:lblAlgn val="ctr"/>
        <c:lblOffset val="100"/>
        <c:noMultiLvlLbl val="0"/>
      </c:catAx>
      <c:valAx>
        <c:axId val="42506031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373535"/>
        <c:crosses val="autoZero"/>
        <c:crossBetween val="between"/>
      </c:valAx>
      <c:valAx>
        <c:axId val="50438510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326687"/>
        <c:crosses val="max"/>
        <c:crossBetween val="between"/>
      </c:valAx>
      <c:catAx>
        <c:axId val="466326687"/>
        <c:scaling>
          <c:orientation val="minMax"/>
        </c:scaling>
        <c:delete val="1"/>
        <c:axPos val="b"/>
        <c:numFmt formatCode="General" sourceLinked="1"/>
        <c:majorTickMark val="out"/>
        <c:minorTickMark val="none"/>
        <c:tickLblPos val="nextTo"/>
        <c:crossAx val="50438510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917950473582147E-3"/>
          <c:y val="2.1567217828900073E-2"/>
          <c:w val="0.99414622085282833"/>
          <c:h val="0.978433362496354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50%'!$C$14</c:f>
              <c:numCache>
                <c:formatCode>General</c:formatCode>
                <c:ptCount val="1"/>
                <c:pt idx="0">
                  <c:v>1.3</c:v>
                </c:pt>
              </c:numCache>
            </c:numRef>
          </c:val>
          <c:extLst>
            <c:ext xmlns:c16="http://schemas.microsoft.com/office/drawing/2014/chart" uri="{C3380CC4-5D6E-409C-BE32-E72D297353CC}">
              <c16:uniqueId val="{00000000-D1F8-4509-9700-4EBA1A2EB84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50%'!$D$14</c:f>
              <c:numCache>
                <c:formatCode>General</c:formatCode>
                <c:ptCount val="1"/>
                <c:pt idx="0">
                  <c:v>2</c:v>
                </c:pt>
              </c:numCache>
            </c:numRef>
          </c:val>
          <c:extLst>
            <c:ext xmlns:c16="http://schemas.microsoft.com/office/drawing/2014/chart" uri="{C3380CC4-5D6E-409C-BE32-E72D297353CC}">
              <c16:uniqueId val="{00000001-D1F8-4509-9700-4EBA1A2EB84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50%'!$E$14</c:f>
              <c:numCache>
                <c:formatCode>General</c:formatCode>
                <c:ptCount val="1"/>
                <c:pt idx="0">
                  <c:v>12.9</c:v>
                </c:pt>
              </c:numCache>
            </c:numRef>
          </c:val>
          <c:extLst>
            <c:ext xmlns:c16="http://schemas.microsoft.com/office/drawing/2014/chart" uri="{C3380CC4-5D6E-409C-BE32-E72D297353CC}">
              <c16:uniqueId val="{00000002-D1F8-4509-9700-4EBA1A2EB84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50%'!$F$14</c:f>
              <c:numCache>
                <c:formatCode>General</c:formatCode>
                <c:ptCount val="1"/>
                <c:pt idx="0">
                  <c:v>30.2</c:v>
                </c:pt>
              </c:numCache>
            </c:numRef>
          </c:val>
          <c:extLst>
            <c:ext xmlns:c16="http://schemas.microsoft.com/office/drawing/2014/chart" uri="{C3380CC4-5D6E-409C-BE32-E72D297353CC}">
              <c16:uniqueId val="{00000003-D1F8-4509-9700-4EBA1A2EB84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50%'!$G$14</c:f>
              <c:numCache>
                <c:formatCode>General</c:formatCode>
                <c:ptCount val="1"/>
                <c:pt idx="0">
                  <c:v>53.7</c:v>
                </c:pt>
              </c:numCache>
            </c:numRef>
          </c:val>
          <c:extLst>
            <c:ext xmlns:c16="http://schemas.microsoft.com/office/drawing/2014/chart" uri="{C3380CC4-5D6E-409C-BE32-E72D297353CC}">
              <c16:uniqueId val="{00000004-D1F8-4509-9700-4EBA1A2EB84A}"/>
            </c:ext>
          </c:extLst>
        </c:ser>
        <c:dLbls>
          <c:dLblPos val="ctr"/>
          <c:showLegendKey val="0"/>
          <c:showVal val="1"/>
          <c:showCatName val="0"/>
          <c:showSerName val="0"/>
          <c:showPercent val="0"/>
          <c:showBubbleSize val="0"/>
        </c:dLbls>
        <c:gapWidth val="79"/>
        <c:overlap val="100"/>
        <c:axId val="1875368416"/>
        <c:axId val="73344352"/>
      </c:barChart>
      <c:catAx>
        <c:axId val="1875368416"/>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73344352"/>
        <c:crosses val="autoZero"/>
        <c:auto val="1"/>
        <c:lblAlgn val="ctr"/>
        <c:lblOffset val="100"/>
        <c:noMultiLvlLbl val="0"/>
      </c:catAx>
      <c:valAx>
        <c:axId val="73344352"/>
        <c:scaling>
          <c:orientation val="minMax"/>
        </c:scaling>
        <c:delete val="1"/>
        <c:axPos val="b"/>
        <c:numFmt formatCode="0%" sourceLinked="1"/>
        <c:majorTickMark val="none"/>
        <c:minorTickMark val="none"/>
        <c:tickLblPos val="nextTo"/>
        <c:crossAx val="1875368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50%'!$C$15</c:f>
              <c:numCache>
                <c:formatCode>General</c:formatCode>
                <c:ptCount val="1"/>
                <c:pt idx="0">
                  <c:v>0.8</c:v>
                </c:pt>
              </c:numCache>
            </c:numRef>
          </c:val>
          <c:extLst>
            <c:ext xmlns:c16="http://schemas.microsoft.com/office/drawing/2014/chart" uri="{C3380CC4-5D6E-409C-BE32-E72D297353CC}">
              <c16:uniqueId val="{00000000-331D-4730-9CC7-4B5642117B9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50%'!$D$15</c:f>
              <c:numCache>
                <c:formatCode>General</c:formatCode>
                <c:ptCount val="1"/>
                <c:pt idx="0">
                  <c:v>2</c:v>
                </c:pt>
              </c:numCache>
            </c:numRef>
          </c:val>
          <c:extLst>
            <c:ext xmlns:c16="http://schemas.microsoft.com/office/drawing/2014/chart" uri="{C3380CC4-5D6E-409C-BE32-E72D297353CC}">
              <c16:uniqueId val="{00000001-331D-4730-9CC7-4B5642117B93}"/>
            </c:ext>
          </c:extLst>
        </c:ser>
        <c:ser>
          <c:idx val="2"/>
          <c:order val="2"/>
          <c:spPr>
            <a:solidFill>
              <a:schemeClr val="accent3"/>
            </a:solidFill>
            <a:ln>
              <a:noFill/>
            </a:ln>
            <a:effectLst/>
          </c:spPr>
          <c:invertIfNegative val="0"/>
          <c:dLbls>
            <c:dLbl>
              <c:idx val="0"/>
              <c:layout>
                <c:manualLayout>
                  <c:x val="2.507836990595611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1D-4730-9CC7-4B5642117B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50%'!$E$15</c:f>
              <c:numCache>
                <c:formatCode>General</c:formatCode>
                <c:ptCount val="1"/>
                <c:pt idx="0">
                  <c:v>13.2</c:v>
                </c:pt>
              </c:numCache>
            </c:numRef>
          </c:val>
          <c:extLst>
            <c:ext xmlns:c16="http://schemas.microsoft.com/office/drawing/2014/chart" uri="{C3380CC4-5D6E-409C-BE32-E72D297353CC}">
              <c16:uniqueId val="{00000002-331D-4730-9CC7-4B5642117B93}"/>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50%'!$F$15</c:f>
              <c:numCache>
                <c:formatCode>General</c:formatCode>
                <c:ptCount val="1"/>
                <c:pt idx="0">
                  <c:v>30.5</c:v>
                </c:pt>
              </c:numCache>
            </c:numRef>
          </c:val>
          <c:extLst>
            <c:ext xmlns:c16="http://schemas.microsoft.com/office/drawing/2014/chart" uri="{C3380CC4-5D6E-409C-BE32-E72D297353CC}">
              <c16:uniqueId val="{00000003-331D-4730-9CC7-4B5642117B93}"/>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50%'!$G$15</c:f>
              <c:numCache>
                <c:formatCode>General</c:formatCode>
                <c:ptCount val="1"/>
                <c:pt idx="0">
                  <c:v>53.5</c:v>
                </c:pt>
              </c:numCache>
            </c:numRef>
          </c:val>
          <c:extLst>
            <c:ext xmlns:c16="http://schemas.microsoft.com/office/drawing/2014/chart" uri="{C3380CC4-5D6E-409C-BE32-E72D297353CC}">
              <c16:uniqueId val="{00000004-331D-4730-9CC7-4B5642117B93}"/>
            </c:ext>
          </c:extLst>
        </c:ser>
        <c:dLbls>
          <c:dLblPos val="ctr"/>
          <c:showLegendKey val="0"/>
          <c:showVal val="1"/>
          <c:showCatName val="0"/>
          <c:showSerName val="0"/>
          <c:showPercent val="0"/>
          <c:showBubbleSize val="0"/>
        </c:dLbls>
        <c:gapWidth val="79"/>
        <c:overlap val="100"/>
        <c:axId val="11031360"/>
        <c:axId val="1982818896"/>
      </c:barChart>
      <c:catAx>
        <c:axId val="11031360"/>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82818896"/>
        <c:crosses val="autoZero"/>
        <c:auto val="1"/>
        <c:lblAlgn val="ctr"/>
        <c:lblOffset val="100"/>
        <c:noMultiLvlLbl val="0"/>
      </c:catAx>
      <c:valAx>
        <c:axId val="1982818896"/>
        <c:scaling>
          <c:orientation val="minMax"/>
        </c:scaling>
        <c:delete val="1"/>
        <c:axPos val="b"/>
        <c:numFmt formatCode="0%" sourceLinked="1"/>
        <c:majorTickMark val="none"/>
        <c:minorTickMark val="none"/>
        <c:tickLblPos val="nextTo"/>
        <c:crossAx val="11031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05939872657871E-2"/>
          <c:y val="0"/>
          <c:w val="0.96893779444761829"/>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50%'!$C$16</c:f>
              <c:numCache>
                <c:formatCode>General</c:formatCode>
                <c:ptCount val="1"/>
                <c:pt idx="0">
                  <c:v>1.1000000000000001</c:v>
                </c:pt>
              </c:numCache>
            </c:numRef>
          </c:val>
          <c:extLst>
            <c:ext xmlns:c16="http://schemas.microsoft.com/office/drawing/2014/chart" uri="{C3380CC4-5D6E-409C-BE32-E72D297353CC}">
              <c16:uniqueId val="{00000000-98AF-479C-87BA-F60C6E66EE2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50%'!$D$16</c:f>
              <c:numCache>
                <c:formatCode>General</c:formatCode>
                <c:ptCount val="1"/>
                <c:pt idx="0">
                  <c:v>2.1</c:v>
                </c:pt>
              </c:numCache>
            </c:numRef>
          </c:val>
          <c:extLst>
            <c:ext xmlns:c16="http://schemas.microsoft.com/office/drawing/2014/chart" uri="{C3380CC4-5D6E-409C-BE32-E72D297353CC}">
              <c16:uniqueId val="{00000001-98AF-479C-87BA-F60C6E66EE2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50%'!$E$16</c:f>
              <c:numCache>
                <c:formatCode>General</c:formatCode>
                <c:ptCount val="1"/>
                <c:pt idx="0">
                  <c:v>12.6</c:v>
                </c:pt>
              </c:numCache>
            </c:numRef>
          </c:val>
          <c:extLst>
            <c:ext xmlns:c16="http://schemas.microsoft.com/office/drawing/2014/chart" uri="{C3380CC4-5D6E-409C-BE32-E72D297353CC}">
              <c16:uniqueId val="{00000002-98AF-479C-87BA-F60C6E66EE2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50%'!$F$16</c:f>
              <c:numCache>
                <c:formatCode>General</c:formatCode>
                <c:ptCount val="1"/>
                <c:pt idx="0">
                  <c:v>31</c:v>
                </c:pt>
              </c:numCache>
            </c:numRef>
          </c:val>
          <c:extLst>
            <c:ext xmlns:c16="http://schemas.microsoft.com/office/drawing/2014/chart" uri="{C3380CC4-5D6E-409C-BE32-E72D297353CC}">
              <c16:uniqueId val="{00000003-98AF-479C-87BA-F60C6E66EE2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50%'!$G$16</c:f>
              <c:numCache>
                <c:formatCode>General</c:formatCode>
                <c:ptCount val="1"/>
                <c:pt idx="0">
                  <c:v>53.2</c:v>
                </c:pt>
              </c:numCache>
            </c:numRef>
          </c:val>
          <c:extLst>
            <c:ext xmlns:c16="http://schemas.microsoft.com/office/drawing/2014/chart" uri="{C3380CC4-5D6E-409C-BE32-E72D297353CC}">
              <c16:uniqueId val="{00000004-98AF-479C-87BA-F60C6E66EE2D}"/>
            </c:ext>
          </c:extLst>
        </c:ser>
        <c:dLbls>
          <c:dLblPos val="ctr"/>
          <c:showLegendKey val="0"/>
          <c:showVal val="1"/>
          <c:showCatName val="0"/>
          <c:showSerName val="0"/>
          <c:showPercent val="0"/>
          <c:showBubbleSize val="0"/>
        </c:dLbls>
        <c:gapWidth val="79"/>
        <c:overlap val="100"/>
        <c:axId val="1981090032"/>
        <c:axId val="16343664"/>
      </c:barChart>
      <c:catAx>
        <c:axId val="1981090032"/>
        <c:scaling>
          <c:orientation val="minMax"/>
        </c:scaling>
        <c:delete val="1"/>
        <c:axPos val="l"/>
        <c:majorTickMark val="none"/>
        <c:minorTickMark val="none"/>
        <c:tickLblPos val="nextTo"/>
        <c:crossAx val="16343664"/>
        <c:crosses val="autoZero"/>
        <c:auto val="1"/>
        <c:lblAlgn val="ctr"/>
        <c:lblOffset val="100"/>
        <c:noMultiLvlLbl val="0"/>
      </c:catAx>
      <c:valAx>
        <c:axId val="16343664"/>
        <c:scaling>
          <c:orientation val="minMax"/>
        </c:scaling>
        <c:delete val="1"/>
        <c:axPos val="b"/>
        <c:numFmt formatCode="0%" sourceLinked="1"/>
        <c:majorTickMark val="none"/>
        <c:minorTickMark val="none"/>
        <c:tickLblPos val="nextTo"/>
        <c:crossAx val="1981090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378145219266714E-2"/>
          <c:w val="1"/>
          <c:h val="0.9856220472440945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50%'!$C$17</c:f>
              <c:numCache>
                <c:formatCode>General</c:formatCode>
                <c:ptCount val="1"/>
                <c:pt idx="0">
                  <c:v>1</c:v>
                </c:pt>
              </c:numCache>
            </c:numRef>
          </c:val>
          <c:extLst>
            <c:ext xmlns:c16="http://schemas.microsoft.com/office/drawing/2014/chart" uri="{C3380CC4-5D6E-409C-BE32-E72D297353CC}">
              <c16:uniqueId val="{00000000-73FF-4987-8C1F-E84EDB9EB90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50%'!$D$17</c:f>
              <c:numCache>
                <c:formatCode>General</c:formatCode>
                <c:ptCount val="1"/>
                <c:pt idx="0">
                  <c:v>1.8</c:v>
                </c:pt>
              </c:numCache>
            </c:numRef>
          </c:val>
          <c:extLst>
            <c:ext xmlns:c16="http://schemas.microsoft.com/office/drawing/2014/chart" uri="{C3380CC4-5D6E-409C-BE32-E72D297353CC}">
              <c16:uniqueId val="{00000001-73FF-4987-8C1F-E84EDB9EB902}"/>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50%'!$E$17</c:f>
              <c:numCache>
                <c:formatCode>General</c:formatCode>
                <c:ptCount val="1"/>
                <c:pt idx="0">
                  <c:v>12.8</c:v>
                </c:pt>
              </c:numCache>
            </c:numRef>
          </c:val>
          <c:extLst>
            <c:ext xmlns:c16="http://schemas.microsoft.com/office/drawing/2014/chart" uri="{C3380CC4-5D6E-409C-BE32-E72D297353CC}">
              <c16:uniqueId val="{00000002-73FF-4987-8C1F-E84EDB9EB902}"/>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50%'!$F$17</c:f>
              <c:numCache>
                <c:formatCode>General</c:formatCode>
                <c:ptCount val="1"/>
                <c:pt idx="0">
                  <c:v>31.8</c:v>
                </c:pt>
              </c:numCache>
            </c:numRef>
          </c:val>
          <c:extLst>
            <c:ext xmlns:c16="http://schemas.microsoft.com/office/drawing/2014/chart" uri="{C3380CC4-5D6E-409C-BE32-E72D297353CC}">
              <c16:uniqueId val="{00000003-73FF-4987-8C1F-E84EDB9EB902}"/>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50%'!$G$17</c:f>
              <c:numCache>
                <c:formatCode>General</c:formatCode>
                <c:ptCount val="1"/>
                <c:pt idx="0">
                  <c:v>52.6</c:v>
                </c:pt>
              </c:numCache>
            </c:numRef>
          </c:val>
          <c:extLst>
            <c:ext xmlns:c16="http://schemas.microsoft.com/office/drawing/2014/chart" uri="{C3380CC4-5D6E-409C-BE32-E72D297353CC}">
              <c16:uniqueId val="{00000004-73FF-4987-8C1F-E84EDB9EB902}"/>
            </c:ext>
          </c:extLst>
        </c:ser>
        <c:dLbls>
          <c:dLblPos val="ctr"/>
          <c:showLegendKey val="0"/>
          <c:showVal val="1"/>
          <c:showCatName val="0"/>
          <c:showSerName val="0"/>
          <c:showPercent val="0"/>
          <c:showBubbleSize val="0"/>
        </c:dLbls>
        <c:gapWidth val="79"/>
        <c:overlap val="100"/>
        <c:axId val="12798832"/>
        <c:axId val="1972852544"/>
      </c:barChart>
      <c:catAx>
        <c:axId val="127988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72852544"/>
        <c:crosses val="autoZero"/>
        <c:auto val="1"/>
        <c:lblAlgn val="ctr"/>
        <c:lblOffset val="100"/>
        <c:noMultiLvlLbl val="0"/>
      </c:catAx>
      <c:valAx>
        <c:axId val="1972852544"/>
        <c:scaling>
          <c:orientation val="minMax"/>
        </c:scaling>
        <c:delete val="1"/>
        <c:axPos val="b"/>
        <c:numFmt formatCode="0%" sourceLinked="1"/>
        <c:majorTickMark val="none"/>
        <c:minorTickMark val="none"/>
        <c:tickLblPos val="nextTo"/>
        <c:crossAx val="12798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25690021231421E-3"/>
          <c:y val="0"/>
          <c:w val="0.99150743099787686"/>
          <c:h val="0.9947331583552055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50%'!$C$18</c:f>
              <c:numCache>
                <c:formatCode>General</c:formatCode>
                <c:ptCount val="1"/>
                <c:pt idx="0">
                  <c:v>0.9</c:v>
                </c:pt>
              </c:numCache>
            </c:numRef>
          </c:val>
          <c:extLst>
            <c:ext xmlns:c16="http://schemas.microsoft.com/office/drawing/2014/chart" uri="{C3380CC4-5D6E-409C-BE32-E72D297353CC}">
              <c16:uniqueId val="{00000000-3FB5-44EF-89BE-791C14E0D29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50%'!$D$18</c:f>
              <c:numCache>
                <c:formatCode>General</c:formatCode>
                <c:ptCount val="1"/>
                <c:pt idx="0">
                  <c:v>1.6</c:v>
                </c:pt>
              </c:numCache>
            </c:numRef>
          </c:val>
          <c:extLst>
            <c:ext xmlns:c16="http://schemas.microsoft.com/office/drawing/2014/chart" uri="{C3380CC4-5D6E-409C-BE32-E72D297353CC}">
              <c16:uniqueId val="{00000001-3FB5-44EF-89BE-791C14E0D29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50%'!$E$18</c:f>
              <c:numCache>
                <c:formatCode>General</c:formatCode>
                <c:ptCount val="1"/>
                <c:pt idx="0">
                  <c:v>12.5</c:v>
                </c:pt>
              </c:numCache>
            </c:numRef>
          </c:val>
          <c:extLst>
            <c:ext xmlns:c16="http://schemas.microsoft.com/office/drawing/2014/chart" uri="{C3380CC4-5D6E-409C-BE32-E72D297353CC}">
              <c16:uniqueId val="{00000002-3FB5-44EF-89BE-791C14E0D29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50%'!$F$18</c:f>
              <c:numCache>
                <c:formatCode>General</c:formatCode>
                <c:ptCount val="1"/>
                <c:pt idx="0">
                  <c:v>31.4</c:v>
                </c:pt>
              </c:numCache>
            </c:numRef>
          </c:val>
          <c:extLst>
            <c:ext xmlns:c16="http://schemas.microsoft.com/office/drawing/2014/chart" uri="{C3380CC4-5D6E-409C-BE32-E72D297353CC}">
              <c16:uniqueId val="{00000003-3FB5-44EF-89BE-791C14E0D29C}"/>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50%'!$G$18</c:f>
              <c:numCache>
                <c:formatCode>General</c:formatCode>
                <c:ptCount val="1"/>
                <c:pt idx="0">
                  <c:v>53.5</c:v>
                </c:pt>
              </c:numCache>
            </c:numRef>
          </c:val>
          <c:extLst>
            <c:ext xmlns:c16="http://schemas.microsoft.com/office/drawing/2014/chart" uri="{C3380CC4-5D6E-409C-BE32-E72D297353CC}">
              <c16:uniqueId val="{00000004-3FB5-44EF-89BE-791C14E0D29C}"/>
            </c:ext>
          </c:extLst>
        </c:ser>
        <c:dLbls>
          <c:dLblPos val="ctr"/>
          <c:showLegendKey val="0"/>
          <c:showVal val="1"/>
          <c:showCatName val="0"/>
          <c:showSerName val="0"/>
          <c:showPercent val="0"/>
          <c:showBubbleSize val="0"/>
        </c:dLbls>
        <c:gapWidth val="79"/>
        <c:overlap val="100"/>
        <c:axId val="14174464"/>
        <c:axId val="89484944"/>
      </c:barChart>
      <c:catAx>
        <c:axId val="14174464"/>
        <c:scaling>
          <c:orientation val="minMax"/>
        </c:scaling>
        <c:delete val="1"/>
        <c:axPos val="l"/>
        <c:majorTickMark val="none"/>
        <c:minorTickMark val="none"/>
        <c:tickLblPos val="nextTo"/>
        <c:crossAx val="89484944"/>
        <c:crosses val="autoZero"/>
        <c:auto val="1"/>
        <c:lblAlgn val="ctr"/>
        <c:lblOffset val="100"/>
        <c:noMultiLvlLbl val="0"/>
      </c:catAx>
      <c:valAx>
        <c:axId val="89484944"/>
        <c:scaling>
          <c:orientation val="minMax"/>
        </c:scaling>
        <c:delete val="1"/>
        <c:axPos val="b"/>
        <c:numFmt formatCode="0%" sourceLinked="1"/>
        <c:majorTickMark val="none"/>
        <c:minorTickMark val="none"/>
        <c:tickLblPos val="nextTo"/>
        <c:crossAx val="14174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50%'!$C$19</c:f>
              <c:numCache>
                <c:formatCode>General</c:formatCode>
                <c:ptCount val="1"/>
                <c:pt idx="0">
                  <c:v>0.7</c:v>
                </c:pt>
              </c:numCache>
            </c:numRef>
          </c:val>
          <c:extLst>
            <c:ext xmlns:c16="http://schemas.microsoft.com/office/drawing/2014/chart" uri="{C3380CC4-5D6E-409C-BE32-E72D297353CC}">
              <c16:uniqueId val="{00000000-AB25-45BB-ABB2-58FCC2A1FA9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50%'!$D$19</c:f>
              <c:numCache>
                <c:formatCode>General</c:formatCode>
                <c:ptCount val="1"/>
                <c:pt idx="0">
                  <c:v>1.9</c:v>
                </c:pt>
              </c:numCache>
            </c:numRef>
          </c:val>
          <c:extLst>
            <c:ext xmlns:c16="http://schemas.microsoft.com/office/drawing/2014/chart" uri="{C3380CC4-5D6E-409C-BE32-E72D297353CC}">
              <c16:uniqueId val="{00000001-AB25-45BB-ABB2-58FCC2A1FA9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50%'!$E$19</c:f>
              <c:numCache>
                <c:formatCode>General</c:formatCode>
                <c:ptCount val="1"/>
                <c:pt idx="0">
                  <c:v>12.4</c:v>
                </c:pt>
              </c:numCache>
            </c:numRef>
          </c:val>
          <c:extLst>
            <c:ext xmlns:c16="http://schemas.microsoft.com/office/drawing/2014/chart" uri="{C3380CC4-5D6E-409C-BE32-E72D297353CC}">
              <c16:uniqueId val="{00000002-AB25-45BB-ABB2-58FCC2A1FA9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50%'!$F$19</c:f>
              <c:numCache>
                <c:formatCode>General</c:formatCode>
                <c:ptCount val="1"/>
                <c:pt idx="0">
                  <c:v>32</c:v>
                </c:pt>
              </c:numCache>
            </c:numRef>
          </c:val>
          <c:extLst>
            <c:ext xmlns:c16="http://schemas.microsoft.com/office/drawing/2014/chart" uri="{C3380CC4-5D6E-409C-BE32-E72D297353CC}">
              <c16:uniqueId val="{00000003-AB25-45BB-ABB2-58FCC2A1FA9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50%'!$G$19</c:f>
              <c:numCache>
                <c:formatCode>General</c:formatCode>
                <c:ptCount val="1"/>
                <c:pt idx="0">
                  <c:v>53</c:v>
                </c:pt>
              </c:numCache>
            </c:numRef>
          </c:val>
          <c:extLst>
            <c:ext xmlns:c16="http://schemas.microsoft.com/office/drawing/2014/chart" uri="{C3380CC4-5D6E-409C-BE32-E72D297353CC}">
              <c16:uniqueId val="{00000004-AB25-45BB-ABB2-58FCC2A1FA9A}"/>
            </c:ext>
          </c:extLst>
        </c:ser>
        <c:dLbls>
          <c:dLblPos val="ctr"/>
          <c:showLegendKey val="0"/>
          <c:showVal val="1"/>
          <c:showCatName val="0"/>
          <c:showSerName val="0"/>
          <c:showPercent val="0"/>
          <c:showBubbleSize val="0"/>
        </c:dLbls>
        <c:gapWidth val="79"/>
        <c:overlap val="100"/>
        <c:axId val="11026960"/>
        <c:axId val="1972852960"/>
      </c:barChart>
      <c:catAx>
        <c:axId val="11026960"/>
        <c:scaling>
          <c:orientation val="minMax"/>
        </c:scaling>
        <c:delete val="1"/>
        <c:axPos val="l"/>
        <c:majorTickMark val="none"/>
        <c:minorTickMark val="none"/>
        <c:tickLblPos val="nextTo"/>
        <c:crossAx val="1972852960"/>
        <c:crosses val="autoZero"/>
        <c:auto val="1"/>
        <c:lblAlgn val="ctr"/>
        <c:lblOffset val="100"/>
        <c:noMultiLvlLbl val="0"/>
      </c:catAx>
      <c:valAx>
        <c:axId val="1972852960"/>
        <c:scaling>
          <c:orientation val="minMax"/>
        </c:scaling>
        <c:delete val="1"/>
        <c:axPos val="b"/>
        <c:numFmt formatCode="0%" sourceLinked="1"/>
        <c:majorTickMark val="none"/>
        <c:minorTickMark val="none"/>
        <c:tickLblPos val="nextTo"/>
        <c:crossAx val="11026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378145219266714E-2"/>
          <c:w val="0.99137187230371004"/>
          <c:h val="0.9856209973753280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50%'!$C$20</c:f>
              <c:numCache>
                <c:formatCode>General</c:formatCode>
                <c:ptCount val="1"/>
                <c:pt idx="0">
                  <c:v>0.8</c:v>
                </c:pt>
              </c:numCache>
            </c:numRef>
          </c:val>
          <c:extLst>
            <c:ext xmlns:c16="http://schemas.microsoft.com/office/drawing/2014/chart" uri="{C3380CC4-5D6E-409C-BE32-E72D297353CC}">
              <c16:uniqueId val="{00000000-7295-4649-8324-CF906DD1C77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50%'!$D$20</c:f>
              <c:numCache>
                <c:formatCode>General</c:formatCode>
                <c:ptCount val="1"/>
                <c:pt idx="0">
                  <c:v>1.7</c:v>
                </c:pt>
              </c:numCache>
            </c:numRef>
          </c:val>
          <c:extLst>
            <c:ext xmlns:c16="http://schemas.microsoft.com/office/drawing/2014/chart" uri="{C3380CC4-5D6E-409C-BE32-E72D297353CC}">
              <c16:uniqueId val="{00000001-7295-4649-8324-CF906DD1C77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50%'!$E$20</c:f>
              <c:numCache>
                <c:formatCode>General</c:formatCode>
                <c:ptCount val="1"/>
                <c:pt idx="0">
                  <c:v>12</c:v>
                </c:pt>
              </c:numCache>
            </c:numRef>
          </c:val>
          <c:extLst>
            <c:ext xmlns:c16="http://schemas.microsoft.com/office/drawing/2014/chart" uri="{C3380CC4-5D6E-409C-BE32-E72D297353CC}">
              <c16:uniqueId val="{00000002-7295-4649-8324-CF906DD1C77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50%'!$F$20</c:f>
              <c:numCache>
                <c:formatCode>General</c:formatCode>
                <c:ptCount val="1"/>
                <c:pt idx="0">
                  <c:v>30.4</c:v>
                </c:pt>
              </c:numCache>
            </c:numRef>
          </c:val>
          <c:extLst>
            <c:ext xmlns:c16="http://schemas.microsoft.com/office/drawing/2014/chart" uri="{C3380CC4-5D6E-409C-BE32-E72D297353CC}">
              <c16:uniqueId val="{00000003-7295-4649-8324-CF906DD1C77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50%'!$G$20</c:f>
              <c:numCache>
                <c:formatCode>General</c:formatCode>
                <c:ptCount val="1"/>
                <c:pt idx="0">
                  <c:v>55.1</c:v>
                </c:pt>
              </c:numCache>
            </c:numRef>
          </c:val>
          <c:extLst>
            <c:ext xmlns:c16="http://schemas.microsoft.com/office/drawing/2014/chart" uri="{C3380CC4-5D6E-409C-BE32-E72D297353CC}">
              <c16:uniqueId val="{00000004-7295-4649-8324-CF906DD1C77B}"/>
            </c:ext>
          </c:extLst>
        </c:ser>
        <c:dLbls>
          <c:dLblPos val="ctr"/>
          <c:showLegendKey val="0"/>
          <c:showVal val="1"/>
          <c:showCatName val="0"/>
          <c:showSerName val="0"/>
          <c:showPercent val="0"/>
          <c:showBubbleSize val="0"/>
        </c:dLbls>
        <c:gapWidth val="79"/>
        <c:overlap val="100"/>
        <c:axId val="14178464"/>
        <c:axId val="89482448"/>
      </c:barChart>
      <c:catAx>
        <c:axId val="14178464"/>
        <c:scaling>
          <c:orientation val="minMax"/>
        </c:scaling>
        <c:delete val="1"/>
        <c:axPos val="l"/>
        <c:majorTickMark val="none"/>
        <c:minorTickMark val="none"/>
        <c:tickLblPos val="nextTo"/>
        <c:crossAx val="89482448"/>
        <c:crosses val="autoZero"/>
        <c:auto val="1"/>
        <c:lblAlgn val="ctr"/>
        <c:lblOffset val="100"/>
        <c:noMultiLvlLbl val="0"/>
      </c:catAx>
      <c:valAx>
        <c:axId val="89482448"/>
        <c:scaling>
          <c:orientation val="minMax"/>
        </c:scaling>
        <c:delete val="1"/>
        <c:axPos val="b"/>
        <c:numFmt formatCode="0%" sourceLinked="1"/>
        <c:majorTickMark val="none"/>
        <c:minorTickMark val="none"/>
        <c:tickLblPos val="nextTo"/>
        <c:crossAx val="14178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46284501061571E-3"/>
          <c:y val="0"/>
          <c:w val="0.99575371549893843"/>
          <c:h val="0.8717948717948718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50%'!$C$21</c:f>
              <c:numCache>
                <c:formatCode>General</c:formatCode>
                <c:ptCount val="1"/>
                <c:pt idx="0">
                  <c:v>0.9</c:v>
                </c:pt>
              </c:numCache>
            </c:numRef>
          </c:val>
          <c:extLst>
            <c:ext xmlns:c16="http://schemas.microsoft.com/office/drawing/2014/chart" uri="{C3380CC4-5D6E-409C-BE32-E72D297353CC}">
              <c16:uniqueId val="{00000000-ECC4-42AA-9993-0A365782703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50%'!$D$21</c:f>
              <c:numCache>
                <c:formatCode>General</c:formatCode>
                <c:ptCount val="1"/>
                <c:pt idx="0">
                  <c:v>1.7</c:v>
                </c:pt>
              </c:numCache>
            </c:numRef>
          </c:val>
          <c:extLst>
            <c:ext xmlns:c16="http://schemas.microsoft.com/office/drawing/2014/chart" uri="{C3380CC4-5D6E-409C-BE32-E72D297353CC}">
              <c16:uniqueId val="{00000001-ECC4-42AA-9993-0A365782703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50%'!$E$21</c:f>
              <c:numCache>
                <c:formatCode>General</c:formatCode>
                <c:ptCount val="1"/>
                <c:pt idx="0">
                  <c:v>11.7</c:v>
                </c:pt>
              </c:numCache>
            </c:numRef>
          </c:val>
          <c:extLst>
            <c:ext xmlns:c16="http://schemas.microsoft.com/office/drawing/2014/chart" uri="{C3380CC4-5D6E-409C-BE32-E72D297353CC}">
              <c16:uniqueId val="{00000002-ECC4-42AA-9993-0A365782703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50%'!$F$21</c:f>
              <c:numCache>
                <c:formatCode>General</c:formatCode>
                <c:ptCount val="1"/>
                <c:pt idx="0">
                  <c:v>29.7</c:v>
                </c:pt>
              </c:numCache>
            </c:numRef>
          </c:val>
          <c:extLst>
            <c:ext xmlns:c16="http://schemas.microsoft.com/office/drawing/2014/chart" uri="{C3380CC4-5D6E-409C-BE32-E72D297353CC}">
              <c16:uniqueId val="{00000003-ECC4-42AA-9993-0A365782703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50%'!$G$21</c:f>
              <c:numCache>
                <c:formatCode>General</c:formatCode>
                <c:ptCount val="1"/>
                <c:pt idx="0">
                  <c:v>56.1</c:v>
                </c:pt>
              </c:numCache>
            </c:numRef>
          </c:val>
          <c:extLst>
            <c:ext xmlns:c16="http://schemas.microsoft.com/office/drawing/2014/chart" uri="{C3380CC4-5D6E-409C-BE32-E72D297353CC}">
              <c16:uniqueId val="{00000004-ECC4-42AA-9993-0A365782703D}"/>
            </c:ext>
          </c:extLst>
        </c:ser>
        <c:dLbls>
          <c:dLblPos val="ctr"/>
          <c:showLegendKey val="0"/>
          <c:showVal val="1"/>
          <c:showCatName val="0"/>
          <c:showSerName val="0"/>
          <c:showPercent val="0"/>
          <c:showBubbleSize val="0"/>
        </c:dLbls>
        <c:gapWidth val="79"/>
        <c:overlap val="100"/>
        <c:axId val="14988816"/>
        <c:axId val="89474960"/>
      </c:barChart>
      <c:catAx>
        <c:axId val="14988816"/>
        <c:scaling>
          <c:orientation val="minMax"/>
        </c:scaling>
        <c:delete val="1"/>
        <c:axPos val="l"/>
        <c:majorTickMark val="none"/>
        <c:minorTickMark val="none"/>
        <c:tickLblPos val="nextTo"/>
        <c:crossAx val="89474960"/>
        <c:crosses val="autoZero"/>
        <c:auto val="1"/>
        <c:lblAlgn val="ctr"/>
        <c:lblOffset val="100"/>
        <c:noMultiLvlLbl val="0"/>
      </c:catAx>
      <c:valAx>
        <c:axId val="89474960"/>
        <c:scaling>
          <c:orientation val="minMax"/>
        </c:scaling>
        <c:delete val="1"/>
        <c:axPos val="b"/>
        <c:numFmt formatCode="0%" sourceLinked="1"/>
        <c:majorTickMark val="none"/>
        <c:minorTickMark val="none"/>
        <c:tickLblPos val="nextTo"/>
        <c:crossAx val="14988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81276962899053E-3"/>
          <c:y val="0"/>
          <c:w val="0.9827437446074203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50%'!$C$22</c:f>
              <c:numCache>
                <c:formatCode>General</c:formatCode>
                <c:ptCount val="1"/>
                <c:pt idx="0">
                  <c:v>0.9</c:v>
                </c:pt>
              </c:numCache>
            </c:numRef>
          </c:val>
          <c:extLst>
            <c:ext xmlns:c16="http://schemas.microsoft.com/office/drawing/2014/chart" uri="{C3380CC4-5D6E-409C-BE32-E72D297353CC}">
              <c16:uniqueId val="{00000000-65D4-43F3-BE7F-E16B55B80C8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50%'!$D$22</c:f>
              <c:numCache>
                <c:formatCode>General</c:formatCode>
                <c:ptCount val="1"/>
                <c:pt idx="0">
                  <c:v>1.8</c:v>
                </c:pt>
              </c:numCache>
            </c:numRef>
          </c:val>
          <c:extLst>
            <c:ext xmlns:c16="http://schemas.microsoft.com/office/drawing/2014/chart" uri="{C3380CC4-5D6E-409C-BE32-E72D297353CC}">
              <c16:uniqueId val="{00000001-65D4-43F3-BE7F-E16B55B80C8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50%'!$E$22</c:f>
              <c:numCache>
                <c:formatCode>General</c:formatCode>
                <c:ptCount val="1"/>
                <c:pt idx="0">
                  <c:v>11.2</c:v>
                </c:pt>
              </c:numCache>
            </c:numRef>
          </c:val>
          <c:extLst>
            <c:ext xmlns:c16="http://schemas.microsoft.com/office/drawing/2014/chart" uri="{C3380CC4-5D6E-409C-BE32-E72D297353CC}">
              <c16:uniqueId val="{00000002-65D4-43F3-BE7F-E16B55B80C8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50%'!$F$22</c:f>
              <c:numCache>
                <c:formatCode>General</c:formatCode>
                <c:ptCount val="1"/>
                <c:pt idx="0">
                  <c:v>28.5</c:v>
                </c:pt>
              </c:numCache>
            </c:numRef>
          </c:val>
          <c:extLst>
            <c:ext xmlns:c16="http://schemas.microsoft.com/office/drawing/2014/chart" uri="{C3380CC4-5D6E-409C-BE32-E72D297353CC}">
              <c16:uniqueId val="{00000003-65D4-43F3-BE7F-E16B55B80C8E}"/>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50%'!$G$22</c:f>
              <c:numCache>
                <c:formatCode>General</c:formatCode>
                <c:ptCount val="1"/>
                <c:pt idx="0">
                  <c:v>57.6</c:v>
                </c:pt>
              </c:numCache>
            </c:numRef>
          </c:val>
          <c:extLst>
            <c:ext xmlns:c16="http://schemas.microsoft.com/office/drawing/2014/chart" uri="{C3380CC4-5D6E-409C-BE32-E72D297353CC}">
              <c16:uniqueId val="{00000004-65D4-43F3-BE7F-E16B55B80C8E}"/>
            </c:ext>
          </c:extLst>
        </c:ser>
        <c:dLbls>
          <c:dLblPos val="ctr"/>
          <c:showLegendKey val="0"/>
          <c:showVal val="1"/>
          <c:showCatName val="0"/>
          <c:showSerName val="0"/>
          <c:showPercent val="0"/>
          <c:showBubbleSize val="0"/>
        </c:dLbls>
        <c:gapWidth val="79"/>
        <c:overlap val="100"/>
        <c:axId val="1776874304"/>
        <c:axId val="73342688"/>
      </c:barChart>
      <c:catAx>
        <c:axId val="1776874304"/>
        <c:scaling>
          <c:orientation val="minMax"/>
        </c:scaling>
        <c:delete val="1"/>
        <c:axPos val="l"/>
        <c:majorTickMark val="none"/>
        <c:minorTickMark val="none"/>
        <c:tickLblPos val="nextTo"/>
        <c:crossAx val="73342688"/>
        <c:crosses val="autoZero"/>
        <c:auto val="1"/>
        <c:lblAlgn val="ctr"/>
        <c:lblOffset val="100"/>
        <c:noMultiLvlLbl val="0"/>
      </c:catAx>
      <c:valAx>
        <c:axId val="73342688"/>
        <c:scaling>
          <c:orientation val="minMax"/>
        </c:scaling>
        <c:delete val="1"/>
        <c:axPos val="b"/>
        <c:numFmt formatCode="0%" sourceLinked="1"/>
        <c:majorTickMark val="none"/>
        <c:minorTickMark val="none"/>
        <c:tickLblPos val="nextTo"/>
        <c:crossAx val="1776874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9945845376923E-2"/>
          <c:y val="7.0085833865361396E-3"/>
          <c:w val="0.98630054154623081"/>
          <c:h val="0.9929914166134639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50%'!$C$23</c:f>
              <c:numCache>
                <c:formatCode>General</c:formatCode>
                <c:ptCount val="1"/>
                <c:pt idx="0">
                  <c:v>0.8</c:v>
                </c:pt>
              </c:numCache>
            </c:numRef>
          </c:val>
          <c:extLst>
            <c:ext xmlns:c16="http://schemas.microsoft.com/office/drawing/2014/chart" uri="{C3380CC4-5D6E-409C-BE32-E72D297353CC}">
              <c16:uniqueId val="{00000000-3589-4707-8262-2AADC3B9670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50%'!$D$23</c:f>
              <c:numCache>
                <c:formatCode>General</c:formatCode>
                <c:ptCount val="1"/>
                <c:pt idx="0">
                  <c:v>1.6</c:v>
                </c:pt>
              </c:numCache>
            </c:numRef>
          </c:val>
          <c:extLst>
            <c:ext xmlns:c16="http://schemas.microsoft.com/office/drawing/2014/chart" uri="{C3380CC4-5D6E-409C-BE32-E72D297353CC}">
              <c16:uniqueId val="{00000001-3589-4707-8262-2AADC3B9670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50%'!$E$23</c:f>
              <c:numCache>
                <c:formatCode>General</c:formatCode>
                <c:ptCount val="1"/>
                <c:pt idx="0">
                  <c:v>11</c:v>
                </c:pt>
              </c:numCache>
            </c:numRef>
          </c:val>
          <c:extLst>
            <c:ext xmlns:c16="http://schemas.microsoft.com/office/drawing/2014/chart" uri="{C3380CC4-5D6E-409C-BE32-E72D297353CC}">
              <c16:uniqueId val="{00000002-3589-4707-8262-2AADC3B9670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50%'!$F$23</c:f>
              <c:numCache>
                <c:formatCode>General</c:formatCode>
                <c:ptCount val="1"/>
                <c:pt idx="0">
                  <c:v>28.9</c:v>
                </c:pt>
              </c:numCache>
            </c:numRef>
          </c:val>
          <c:extLst>
            <c:ext xmlns:c16="http://schemas.microsoft.com/office/drawing/2014/chart" uri="{C3380CC4-5D6E-409C-BE32-E72D297353CC}">
              <c16:uniqueId val="{00000003-3589-4707-8262-2AADC3B9670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50%'!$G$23</c:f>
              <c:numCache>
                <c:formatCode>General</c:formatCode>
                <c:ptCount val="1"/>
                <c:pt idx="0">
                  <c:v>57.7</c:v>
                </c:pt>
              </c:numCache>
            </c:numRef>
          </c:val>
          <c:extLst>
            <c:ext xmlns:c16="http://schemas.microsoft.com/office/drawing/2014/chart" uri="{C3380CC4-5D6E-409C-BE32-E72D297353CC}">
              <c16:uniqueId val="{00000004-3589-4707-8262-2AADC3B96700}"/>
            </c:ext>
          </c:extLst>
        </c:ser>
        <c:dLbls>
          <c:dLblPos val="ctr"/>
          <c:showLegendKey val="0"/>
          <c:showVal val="1"/>
          <c:showCatName val="0"/>
          <c:showSerName val="0"/>
          <c:showPercent val="0"/>
          <c:showBubbleSize val="0"/>
        </c:dLbls>
        <c:gapWidth val="79"/>
        <c:overlap val="100"/>
        <c:axId val="12807632"/>
        <c:axId val="1982819728"/>
      </c:barChart>
      <c:catAx>
        <c:axId val="12807632"/>
        <c:scaling>
          <c:orientation val="minMax"/>
        </c:scaling>
        <c:delete val="1"/>
        <c:axPos val="l"/>
        <c:majorTickMark val="none"/>
        <c:minorTickMark val="none"/>
        <c:tickLblPos val="nextTo"/>
        <c:crossAx val="1982819728"/>
        <c:crosses val="autoZero"/>
        <c:auto val="1"/>
        <c:lblAlgn val="ctr"/>
        <c:lblOffset val="100"/>
        <c:noMultiLvlLbl val="0"/>
      </c:catAx>
      <c:valAx>
        <c:axId val="1982819728"/>
        <c:scaling>
          <c:orientation val="minMax"/>
        </c:scaling>
        <c:delete val="1"/>
        <c:axPos val="b"/>
        <c:numFmt formatCode="0%" sourceLinked="1"/>
        <c:majorTickMark val="none"/>
        <c:minorTickMark val="none"/>
        <c:tickLblPos val="nextTo"/>
        <c:crossAx val="12807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SHEET!$M$72</c:f>
              <c:strCache>
                <c:ptCount val="1"/>
                <c:pt idx="0">
                  <c:v>theoretical subjects (LT)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SHEET!$L$73:$L$80</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SHEET!$M$73:$M$80</c:f>
              <c:numCache>
                <c:formatCode>General</c:formatCode>
                <c:ptCount val="8"/>
                <c:pt idx="0">
                  <c:v>96.6</c:v>
                </c:pt>
                <c:pt idx="1">
                  <c:v>96.2</c:v>
                </c:pt>
                <c:pt idx="2">
                  <c:v>98.1</c:v>
                </c:pt>
                <c:pt idx="3">
                  <c:v>97.4</c:v>
                </c:pt>
                <c:pt idx="4">
                  <c:v>99.4</c:v>
                </c:pt>
                <c:pt idx="5">
                  <c:v>99.6</c:v>
                </c:pt>
                <c:pt idx="6">
                  <c:v>99.1</c:v>
                </c:pt>
                <c:pt idx="7">
                  <c:v>100</c:v>
                </c:pt>
              </c:numCache>
            </c:numRef>
          </c:val>
          <c:extLst>
            <c:ext xmlns:c16="http://schemas.microsoft.com/office/drawing/2014/chart" uri="{C3380CC4-5D6E-409C-BE32-E72D297353CC}">
              <c16:uniqueId val="{00000000-33CF-40E8-A525-09DB3F173BA2}"/>
            </c:ext>
          </c:extLst>
        </c:ser>
        <c:ser>
          <c:idx val="1"/>
          <c:order val="1"/>
          <c:tx>
            <c:strRef>
              <c:f>SHEET!$N$72</c:f>
              <c:strCache>
                <c:ptCount val="1"/>
                <c:pt idx="0">
                  <c:v>practical subjects number 1 (HT TH2)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SHEET!$L$73:$L$80</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SHEET!$N$73:$N$80</c:f>
              <c:numCache>
                <c:formatCode>General</c:formatCode>
                <c:ptCount val="8"/>
                <c:pt idx="0">
                  <c:v>97.1</c:v>
                </c:pt>
                <c:pt idx="1">
                  <c:v>97.6</c:v>
                </c:pt>
                <c:pt idx="2">
                  <c:v>99.5</c:v>
                </c:pt>
                <c:pt idx="3">
                  <c:v>98.4</c:v>
                </c:pt>
                <c:pt idx="4">
                  <c:v>99.6</c:v>
                </c:pt>
                <c:pt idx="5">
                  <c:v>99.3</c:v>
                </c:pt>
                <c:pt idx="6">
                  <c:v>100</c:v>
                </c:pt>
                <c:pt idx="7">
                  <c:v>100</c:v>
                </c:pt>
              </c:numCache>
            </c:numRef>
          </c:val>
          <c:extLst>
            <c:ext xmlns:c16="http://schemas.microsoft.com/office/drawing/2014/chart" uri="{C3380CC4-5D6E-409C-BE32-E72D297353CC}">
              <c16:uniqueId val="{00000001-33CF-40E8-A525-09DB3F173BA2}"/>
            </c:ext>
          </c:extLst>
        </c:ser>
        <c:ser>
          <c:idx val="2"/>
          <c:order val="2"/>
          <c:tx>
            <c:strRef>
              <c:f>SHEET!$O$72</c:f>
              <c:strCache>
                <c:ptCount val="1"/>
                <c:pt idx="0">
                  <c:v>practical subjects number 2 (HT TH2)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SHEET!$L$73:$L$80</c:f>
              <c:strCache>
                <c:ptCount val="8"/>
                <c:pt idx="0">
                  <c:v>HK1/NH2016-2017</c:v>
                </c:pt>
                <c:pt idx="1">
                  <c:v>HK2/NH2016-2017</c:v>
                </c:pt>
                <c:pt idx="2">
                  <c:v>HK1/NH2017-2018</c:v>
                </c:pt>
                <c:pt idx="3">
                  <c:v>HK2/NH2017-2018</c:v>
                </c:pt>
                <c:pt idx="4">
                  <c:v>HK1/NH2018-2019</c:v>
                </c:pt>
                <c:pt idx="5">
                  <c:v>HK2/NH2018-2019</c:v>
                </c:pt>
                <c:pt idx="6">
                  <c:v>HK1/NH2019-2020</c:v>
                </c:pt>
                <c:pt idx="7">
                  <c:v>HK1/NH2020-2021</c:v>
                </c:pt>
              </c:strCache>
            </c:strRef>
          </c:cat>
          <c:val>
            <c:numRef>
              <c:f>SHEET!$O$73:$O$80</c:f>
              <c:numCache>
                <c:formatCode>General</c:formatCode>
                <c:ptCount val="8"/>
                <c:pt idx="0">
                  <c:v>96.2</c:v>
                </c:pt>
                <c:pt idx="1">
                  <c:v>94.6</c:v>
                </c:pt>
                <c:pt idx="2">
                  <c:v>100</c:v>
                </c:pt>
                <c:pt idx="3">
                  <c:v>100</c:v>
                </c:pt>
                <c:pt idx="4">
                  <c:v>96.5</c:v>
                </c:pt>
                <c:pt idx="5">
                  <c:v>100</c:v>
                </c:pt>
                <c:pt idx="6">
                  <c:v>100</c:v>
                </c:pt>
                <c:pt idx="7">
                  <c:v>100</c:v>
                </c:pt>
              </c:numCache>
            </c:numRef>
          </c:val>
          <c:extLst>
            <c:ext xmlns:c16="http://schemas.microsoft.com/office/drawing/2014/chart" uri="{C3380CC4-5D6E-409C-BE32-E72D297353CC}">
              <c16:uniqueId val="{00000002-33CF-40E8-A525-09DB3F173BA2}"/>
            </c:ext>
          </c:extLst>
        </c:ser>
        <c:dLbls>
          <c:showLegendKey val="0"/>
          <c:showVal val="0"/>
          <c:showCatName val="0"/>
          <c:showSerName val="0"/>
          <c:showPercent val="0"/>
          <c:showBubbleSize val="0"/>
        </c:dLbls>
        <c:gapWidth val="150"/>
        <c:overlap val="100"/>
        <c:axId val="1919539695"/>
        <c:axId val="1923679407"/>
      </c:barChart>
      <c:catAx>
        <c:axId val="191953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679407"/>
        <c:crosses val="autoZero"/>
        <c:auto val="1"/>
        <c:lblAlgn val="ctr"/>
        <c:lblOffset val="100"/>
        <c:noMultiLvlLbl val="0"/>
      </c:catAx>
      <c:valAx>
        <c:axId val="1923679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53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140638481449526E-3"/>
          <c:y val="0"/>
          <c:w val="0.99568593615185508"/>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50%'!$C$24</c:f>
              <c:numCache>
                <c:formatCode>General</c:formatCode>
                <c:ptCount val="1"/>
                <c:pt idx="0">
                  <c:v>0.7</c:v>
                </c:pt>
              </c:numCache>
            </c:numRef>
          </c:val>
          <c:extLst>
            <c:ext xmlns:c16="http://schemas.microsoft.com/office/drawing/2014/chart" uri="{C3380CC4-5D6E-409C-BE32-E72D297353CC}">
              <c16:uniqueId val="{00000000-4067-45A2-B5DE-B5170E2996E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50%'!$D$24</c:f>
              <c:numCache>
                <c:formatCode>General</c:formatCode>
                <c:ptCount val="1"/>
                <c:pt idx="0">
                  <c:v>1.5</c:v>
                </c:pt>
              </c:numCache>
            </c:numRef>
          </c:val>
          <c:extLst>
            <c:ext xmlns:c16="http://schemas.microsoft.com/office/drawing/2014/chart" uri="{C3380CC4-5D6E-409C-BE32-E72D297353CC}">
              <c16:uniqueId val="{00000001-4067-45A2-B5DE-B5170E2996E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50%'!$E$24</c:f>
              <c:numCache>
                <c:formatCode>General</c:formatCode>
                <c:ptCount val="1"/>
                <c:pt idx="0">
                  <c:v>11</c:v>
                </c:pt>
              </c:numCache>
            </c:numRef>
          </c:val>
          <c:extLst>
            <c:ext xmlns:c16="http://schemas.microsoft.com/office/drawing/2014/chart" uri="{C3380CC4-5D6E-409C-BE32-E72D297353CC}">
              <c16:uniqueId val="{00000002-4067-45A2-B5DE-B5170E2996E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50%'!$F$24</c:f>
              <c:numCache>
                <c:formatCode>General</c:formatCode>
                <c:ptCount val="1"/>
                <c:pt idx="0">
                  <c:v>30.6</c:v>
                </c:pt>
              </c:numCache>
            </c:numRef>
          </c:val>
          <c:extLst>
            <c:ext xmlns:c16="http://schemas.microsoft.com/office/drawing/2014/chart" uri="{C3380CC4-5D6E-409C-BE32-E72D297353CC}">
              <c16:uniqueId val="{00000003-4067-45A2-B5DE-B5170E2996E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50%'!$G$24</c:f>
              <c:numCache>
                <c:formatCode>General</c:formatCode>
                <c:ptCount val="1"/>
                <c:pt idx="0">
                  <c:v>56.2</c:v>
                </c:pt>
              </c:numCache>
            </c:numRef>
          </c:val>
          <c:extLst>
            <c:ext xmlns:c16="http://schemas.microsoft.com/office/drawing/2014/chart" uri="{C3380CC4-5D6E-409C-BE32-E72D297353CC}">
              <c16:uniqueId val="{00000004-4067-45A2-B5DE-B5170E2996EA}"/>
            </c:ext>
          </c:extLst>
        </c:ser>
        <c:dLbls>
          <c:dLblPos val="ctr"/>
          <c:showLegendKey val="0"/>
          <c:showVal val="1"/>
          <c:showCatName val="0"/>
          <c:showSerName val="0"/>
          <c:showPercent val="0"/>
          <c:showBubbleSize val="0"/>
        </c:dLbls>
        <c:gapWidth val="79"/>
        <c:overlap val="100"/>
        <c:axId val="12803232"/>
        <c:axId val="1734312752"/>
      </c:barChart>
      <c:catAx>
        <c:axId val="12803232"/>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734312752"/>
        <c:crosses val="autoZero"/>
        <c:auto val="1"/>
        <c:lblAlgn val="ctr"/>
        <c:lblOffset val="100"/>
        <c:noMultiLvlLbl val="0"/>
      </c:catAx>
      <c:valAx>
        <c:axId val="1734312752"/>
        <c:scaling>
          <c:orientation val="minMax"/>
        </c:scaling>
        <c:delete val="1"/>
        <c:axPos val="b"/>
        <c:numFmt formatCode="0%" sourceLinked="1"/>
        <c:majorTickMark val="none"/>
        <c:minorTickMark val="none"/>
        <c:tickLblPos val="nextTo"/>
        <c:crossAx val="12803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81276962899053E-3"/>
          <c:y val="0"/>
          <c:w val="0.99137187230371004"/>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50%'!$C$25</c:f>
              <c:numCache>
                <c:formatCode>General</c:formatCode>
                <c:ptCount val="1"/>
                <c:pt idx="0">
                  <c:v>0.7</c:v>
                </c:pt>
              </c:numCache>
            </c:numRef>
          </c:val>
          <c:extLst>
            <c:ext xmlns:c16="http://schemas.microsoft.com/office/drawing/2014/chart" uri="{C3380CC4-5D6E-409C-BE32-E72D297353CC}">
              <c16:uniqueId val="{00000000-63A5-4082-B55F-711961B39E7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50%'!$D$25</c:f>
              <c:numCache>
                <c:formatCode>General</c:formatCode>
                <c:ptCount val="1"/>
                <c:pt idx="0">
                  <c:v>1.3</c:v>
                </c:pt>
              </c:numCache>
            </c:numRef>
          </c:val>
          <c:extLst>
            <c:ext xmlns:c16="http://schemas.microsoft.com/office/drawing/2014/chart" uri="{C3380CC4-5D6E-409C-BE32-E72D297353CC}">
              <c16:uniqueId val="{00000001-63A5-4082-B55F-711961B39E72}"/>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50%'!$E$25</c:f>
              <c:numCache>
                <c:formatCode>General</c:formatCode>
                <c:ptCount val="1"/>
                <c:pt idx="0">
                  <c:v>10.6</c:v>
                </c:pt>
              </c:numCache>
            </c:numRef>
          </c:val>
          <c:extLst>
            <c:ext xmlns:c16="http://schemas.microsoft.com/office/drawing/2014/chart" uri="{C3380CC4-5D6E-409C-BE32-E72D297353CC}">
              <c16:uniqueId val="{00000002-63A5-4082-B55F-711961B39E72}"/>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50%'!$F$25</c:f>
              <c:numCache>
                <c:formatCode>General</c:formatCode>
                <c:ptCount val="1"/>
                <c:pt idx="0">
                  <c:v>30.3</c:v>
                </c:pt>
              </c:numCache>
            </c:numRef>
          </c:val>
          <c:extLst>
            <c:ext xmlns:c16="http://schemas.microsoft.com/office/drawing/2014/chart" uri="{C3380CC4-5D6E-409C-BE32-E72D297353CC}">
              <c16:uniqueId val="{00000003-63A5-4082-B55F-711961B39E72}"/>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50%'!$G$25</c:f>
              <c:numCache>
                <c:formatCode>General</c:formatCode>
                <c:ptCount val="1"/>
                <c:pt idx="0">
                  <c:v>57</c:v>
                </c:pt>
              </c:numCache>
            </c:numRef>
          </c:val>
          <c:extLst>
            <c:ext xmlns:c16="http://schemas.microsoft.com/office/drawing/2014/chart" uri="{C3380CC4-5D6E-409C-BE32-E72D297353CC}">
              <c16:uniqueId val="{00000004-63A5-4082-B55F-711961B39E72}"/>
            </c:ext>
          </c:extLst>
        </c:ser>
        <c:dLbls>
          <c:dLblPos val="ctr"/>
          <c:showLegendKey val="0"/>
          <c:showVal val="1"/>
          <c:showCatName val="0"/>
          <c:showSerName val="0"/>
          <c:showPercent val="0"/>
          <c:showBubbleSize val="0"/>
        </c:dLbls>
        <c:gapWidth val="79"/>
        <c:overlap val="100"/>
        <c:axId val="12803632"/>
        <c:axId val="1777617872"/>
      </c:barChart>
      <c:catAx>
        <c:axId val="12803632"/>
        <c:scaling>
          <c:orientation val="minMax"/>
        </c:scaling>
        <c:delete val="1"/>
        <c:axPos val="l"/>
        <c:majorTickMark val="none"/>
        <c:minorTickMark val="none"/>
        <c:tickLblPos val="nextTo"/>
        <c:crossAx val="1777617872"/>
        <c:crosses val="autoZero"/>
        <c:auto val="1"/>
        <c:lblAlgn val="ctr"/>
        <c:lblOffset val="100"/>
        <c:noMultiLvlLbl val="0"/>
      </c:catAx>
      <c:valAx>
        <c:axId val="1777617872"/>
        <c:scaling>
          <c:orientation val="minMax"/>
        </c:scaling>
        <c:delete val="1"/>
        <c:axPos val="b"/>
        <c:numFmt formatCode="0%" sourceLinked="1"/>
        <c:majorTickMark val="none"/>
        <c:minorTickMark val="none"/>
        <c:tickLblPos val="nextTo"/>
        <c:crossAx val="12803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SHEET!$I$21:$I$26</c:f>
              <c:strCache>
                <c:ptCount val="6"/>
                <c:pt idx="0">
                  <c:v>HK1/2017-2018</c:v>
                </c:pt>
                <c:pt idx="1">
                  <c:v>HK2/2017-2018</c:v>
                </c:pt>
                <c:pt idx="2">
                  <c:v>HK1/2018-2019</c:v>
                </c:pt>
                <c:pt idx="3">
                  <c:v>HK2/2018-2019</c:v>
                </c:pt>
                <c:pt idx="4">
                  <c:v>HK1/2019-2020</c:v>
                </c:pt>
                <c:pt idx="5">
                  <c:v>HK1/2020-2021</c:v>
                </c:pt>
              </c:strCache>
            </c:strRef>
          </c:cat>
          <c:val>
            <c:numRef>
              <c:f>SHEET!$J$21:$J$26</c:f>
              <c:numCache>
                <c:formatCode>General</c:formatCode>
                <c:ptCount val="6"/>
                <c:pt idx="0">
                  <c:v>87.1</c:v>
                </c:pt>
                <c:pt idx="1">
                  <c:v>87.8</c:v>
                </c:pt>
                <c:pt idx="2">
                  <c:v>89.2</c:v>
                </c:pt>
                <c:pt idx="3">
                  <c:v>89.7</c:v>
                </c:pt>
                <c:pt idx="4">
                  <c:v>89.2</c:v>
                </c:pt>
                <c:pt idx="5">
                  <c:v>84.3</c:v>
                </c:pt>
              </c:numCache>
            </c:numRef>
          </c:val>
          <c:smooth val="0"/>
          <c:extLst>
            <c:ext xmlns:c16="http://schemas.microsoft.com/office/drawing/2014/chart" uri="{C3380CC4-5D6E-409C-BE32-E72D297353CC}">
              <c16:uniqueId val="{00000000-9378-4636-8A9E-5E6D1A7B28B5}"/>
            </c:ext>
          </c:extLst>
        </c:ser>
        <c:dLbls>
          <c:dLblPos val="ctr"/>
          <c:showLegendKey val="0"/>
          <c:showVal val="1"/>
          <c:showCatName val="0"/>
          <c:showSerName val="0"/>
          <c:showPercent val="0"/>
          <c:showBubbleSize val="0"/>
        </c:dLbls>
        <c:smooth val="0"/>
        <c:axId val="1085568479"/>
        <c:axId val="1023098351"/>
      </c:lineChart>
      <c:catAx>
        <c:axId val="108556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3098351"/>
        <c:crosses val="autoZero"/>
        <c:auto val="1"/>
        <c:lblAlgn val="ctr"/>
        <c:lblOffset val="100"/>
        <c:noMultiLvlLbl val="0"/>
      </c:catAx>
      <c:valAx>
        <c:axId val="102309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568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SHEET!$B$105</c:f>
              <c:strCache>
                <c:ptCount val="1"/>
                <c:pt idx="0">
                  <c:v>don't know at all about LOs</c:v>
                </c:pt>
              </c:strCache>
            </c:strRef>
          </c:tx>
          <c:spPr>
            <a:solidFill>
              <a:schemeClr val="accent1"/>
            </a:solidFill>
            <a:ln>
              <a:noFill/>
            </a:ln>
            <a:effectLst/>
          </c:spPr>
          <c:invertIfNegative val="0"/>
          <c:cat>
            <c:strRef>
              <c:f>SHEET!$A$106:$A$111</c:f>
              <c:strCache>
                <c:ptCount val="6"/>
                <c:pt idx="0">
                  <c:v>SE</c:v>
                </c:pt>
                <c:pt idx="1">
                  <c:v>IS</c:v>
                </c:pt>
                <c:pt idx="2">
                  <c:v>CS</c:v>
                </c:pt>
                <c:pt idx="3">
                  <c:v>CE</c:v>
                </c:pt>
                <c:pt idx="4">
                  <c:v>ISE</c:v>
                </c:pt>
                <c:pt idx="5">
                  <c:v>CN&amp;C</c:v>
                </c:pt>
              </c:strCache>
            </c:strRef>
          </c:cat>
          <c:val>
            <c:numRef>
              <c:f>SHEET!$B$106:$B$111</c:f>
              <c:numCache>
                <c:formatCode>General</c:formatCode>
                <c:ptCount val="6"/>
                <c:pt idx="0">
                  <c:v>1.2</c:v>
                </c:pt>
                <c:pt idx="1">
                  <c:v>1</c:v>
                </c:pt>
                <c:pt idx="2">
                  <c:v>1</c:v>
                </c:pt>
                <c:pt idx="3">
                  <c:v>1</c:v>
                </c:pt>
                <c:pt idx="4">
                  <c:v>1.1000000000000001</c:v>
                </c:pt>
                <c:pt idx="5">
                  <c:v>1.3</c:v>
                </c:pt>
              </c:numCache>
            </c:numRef>
          </c:val>
          <c:extLst>
            <c:ext xmlns:c16="http://schemas.microsoft.com/office/drawing/2014/chart" uri="{C3380CC4-5D6E-409C-BE32-E72D297353CC}">
              <c16:uniqueId val="{00000000-2B69-48B7-97C9-5D762A3FC057}"/>
            </c:ext>
          </c:extLst>
        </c:ser>
        <c:ser>
          <c:idx val="1"/>
          <c:order val="1"/>
          <c:tx>
            <c:strRef>
              <c:f>SHEET!$C$105</c:f>
              <c:strCache>
                <c:ptCount val="1"/>
                <c:pt idx="0">
                  <c:v>less than 50%</c:v>
                </c:pt>
              </c:strCache>
            </c:strRef>
          </c:tx>
          <c:spPr>
            <a:solidFill>
              <a:schemeClr val="accent2"/>
            </a:solidFill>
            <a:ln>
              <a:noFill/>
            </a:ln>
            <a:effectLst/>
          </c:spPr>
          <c:invertIfNegative val="0"/>
          <c:cat>
            <c:strRef>
              <c:f>SHEET!$A$106:$A$111</c:f>
              <c:strCache>
                <c:ptCount val="6"/>
                <c:pt idx="0">
                  <c:v>SE</c:v>
                </c:pt>
                <c:pt idx="1">
                  <c:v>IS</c:v>
                </c:pt>
                <c:pt idx="2">
                  <c:v>CS</c:v>
                </c:pt>
                <c:pt idx="3">
                  <c:v>CE</c:v>
                </c:pt>
                <c:pt idx="4">
                  <c:v>ISE</c:v>
                </c:pt>
                <c:pt idx="5">
                  <c:v>CN&amp;C</c:v>
                </c:pt>
              </c:strCache>
            </c:strRef>
          </c:cat>
          <c:val>
            <c:numRef>
              <c:f>SHEET!$C$106:$C$111</c:f>
              <c:numCache>
                <c:formatCode>General</c:formatCode>
                <c:ptCount val="6"/>
                <c:pt idx="0">
                  <c:v>3.9</c:v>
                </c:pt>
                <c:pt idx="1">
                  <c:v>3.3</c:v>
                </c:pt>
                <c:pt idx="2">
                  <c:v>4.0999999999999996</c:v>
                </c:pt>
                <c:pt idx="3">
                  <c:v>3.6</c:v>
                </c:pt>
                <c:pt idx="4">
                  <c:v>2.4</c:v>
                </c:pt>
                <c:pt idx="5">
                  <c:v>3.7</c:v>
                </c:pt>
              </c:numCache>
            </c:numRef>
          </c:val>
          <c:extLst>
            <c:ext xmlns:c16="http://schemas.microsoft.com/office/drawing/2014/chart" uri="{C3380CC4-5D6E-409C-BE32-E72D297353CC}">
              <c16:uniqueId val="{00000001-2B69-48B7-97C9-5D762A3FC057}"/>
            </c:ext>
          </c:extLst>
        </c:ser>
        <c:ser>
          <c:idx val="2"/>
          <c:order val="2"/>
          <c:tx>
            <c:strRef>
              <c:f>SHEET!$D$105</c:f>
              <c:strCache>
                <c:ptCount val="1"/>
                <c:pt idx="0">
                  <c:v>From 50% to below 70%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SHEET!$A$106:$A$111</c:f>
              <c:strCache>
                <c:ptCount val="6"/>
                <c:pt idx="0">
                  <c:v>SE</c:v>
                </c:pt>
                <c:pt idx="1">
                  <c:v>IS</c:v>
                </c:pt>
                <c:pt idx="2">
                  <c:v>CS</c:v>
                </c:pt>
                <c:pt idx="3">
                  <c:v>CE</c:v>
                </c:pt>
                <c:pt idx="4">
                  <c:v>ISE</c:v>
                </c:pt>
                <c:pt idx="5">
                  <c:v>CN&amp;C</c:v>
                </c:pt>
              </c:strCache>
            </c:strRef>
          </c:cat>
          <c:val>
            <c:numRef>
              <c:f>SHEET!$D$106:$D$111</c:f>
              <c:numCache>
                <c:formatCode>General</c:formatCode>
                <c:ptCount val="6"/>
                <c:pt idx="0">
                  <c:v>20.8</c:v>
                </c:pt>
                <c:pt idx="1">
                  <c:v>24.4</c:v>
                </c:pt>
                <c:pt idx="2">
                  <c:v>23.3</c:v>
                </c:pt>
                <c:pt idx="3">
                  <c:v>26.4</c:v>
                </c:pt>
                <c:pt idx="4">
                  <c:v>21.4</c:v>
                </c:pt>
                <c:pt idx="5">
                  <c:v>24.2</c:v>
                </c:pt>
              </c:numCache>
            </c:numRef>
          </c:val>
          <c:extLst>
            <c:ext xmlns:c16="http://schemas.microsoft.com/office/drawing/2014/chart" uri="{C3380CC4-5D6E-409C-BE32-E72D297353CC}">
              <c16:uniqueId val="{00000002-2B69-48B7-97C9-5D762A3FC057}"/>
            </c:ext>
          </c:extLst>
        </c:ser>
        <c:ser>
          <c:idx val="3"/>
          <c:order val="3"/>
          <c:tx>
            <c:strRef>
              <c:f>SHEET!$E$105</c:f>
              <c:strCache>
                <c:ptCount val="1"/>
                <c:pt idx="0">
                  <c:v>From 70% to below 90%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SHEET!$A$106:$A$111</c:f>
              <c:strCache>
                <c:ptCount val="6"/>
                <c:pt idx="0">
                  <c:v>SE</c:v>
                </c:pt>
                <c:pt idx="1">
                  <c:v>IS</c:v>
                </c:pt>
                <c:pt idx="2">
                  <c:v>CS</c:v>
                </c:pt>
                <c:pt idx="3">
                  <c:v>CE</c:v>
                </c:pt>
                <c:pt idx="4">
                  <c:v>ISE</c:v>
                </c:pt>
                <c:pt idx="5">
                  <c:v>CN&amp;C</c:v>
                </c:pt>
              </c:strCache>
            </c:strRef>
          </c:cat>
          <c:val>
            <c:numRef>
              <c:f>SHEET!$E$106:$E$111</c:f>
              <c:numCache>
                <c:formatCode>General</c:formatCode>
                <c:ptCount val="6"/>
                <c:pt idx="0">
                  <c:v>47.6</c:v>
                </c:pt>
                <c:pt idx="1">
                  <c:v>49.1</c:v>
                </c:pt>
                <c:pt idx="2">
                  <c:v>44.8</c:v>
                </c:pt>
                <c:pt idx="3">
                  <c:v>48.4</c:v>
                </c:pt>
                <c:pt idx="4">
                  <c:v>48.6</c:v>
                </c:pt>
                <c:pt idx="5">
                  <c:v>48.9</c:v>
                </c:pt>
              </c:numCache>
            </c:numRef>
          </c:val>
          <c:extLst>
            <c:ext xmlns:c16="http://schemas.microsoft.com/office/drawing/2014/chart" uri="{C3380CC4-5D6E-409C-BE32-E72D297353CC}">
              <c16:uniqueId val="{00000003-2B69-48B7-97C9-5D762A3FC057}"/>
            </c:ext>
          </c:extLst>
        </c:ser>
        <c:ser>
          <c:idx val="4"/>
          <c:order val="4"/>
          <c:tx>
            <c:strRef>
              <c:f>SHEET!$F$105</c:f>
              <c:strCache>
                <c:ptCount val="1"/>
                <c:pt idx="0">
                  <c:v>Above 90%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SHEET!$A$106:$A$111</c:f>
              <c:strCache>
                <c:ptCount val="6"/>
                <c:pt idx="0">
                  <c:v>SE</c:v>
                </c:pt>
                <c:pt idx="1">
                  <c:v>IS</c:v>
                </c:pt>
                <c:pt idx="2">
                  <c:v>CS</c:v>
                </c:pt>
                <c:pt idx="3">
                  <c:v>CE</c:v>
                </c:pt>
                <c:pt idx="4">
                  <c:v>ISE</c:v>
                </c:pt>
                <c:pt idx="5">
                  <c:v>CN&amp;C</c:v>
                </c:pt>
              </c:strCache>
            </c:strRef>
          </c:cat>
          <c:val>
            <c:numRef>
              <c:f>SHEET!$F$106:$F$111</c:f>
              <c:numCache>
                <c:formatCode>General</c:formatCode>
                <c:ptCount val="6"/>
                <c:pt idx="0">
                  <c:v>26.5</c:v>
                </c:pt>
                <c:pt idx="1">
                  <c:v>22.2</c:v>
                </c:pt>
                <c:pt idx="2">
                  <c:v>26.8</c:v>
                </c:pt>
                <c:pt idx="3">
                  <c:v>20.6</c:v>
                </c:pt>
                <c:pt idx="4">
                  <c:v>26.5</c:v>
                </c:pt>
                <c:pt idx="5">
                  <c:v>21.9</c:v>
                </c:pt>
              </c:numCache>
            </c:numRef>
          </c:val>
          <c:extLst>
            <c:ext xmlns:c16="http://schemas.microsoft.com/office/drawing/2014/chart" uri="{C3380CC4-5D6E-409C-BE32-E72D297353CC}">
              <c16:uniqueId val="{00000004-2B69-48B7-97C9-5D762A3FC057}"/>
            </c:ext>
          </c:extLst>
        </c:ser>
        <c:dLbls>
          <c:showLegendKey val="0"/>
          <c:showVal val="0"/>
          <c:showCatName val="0"/>
          <c:showSerName val="0"/>
          <c:showPercent val="0"/>
          <c:showBubbleSize val="0"/>
        </c:dLbls>
        <c:gapWidth val="150"/>
        <c:overlap val="100"/>
        <c:axId val="2056449328"/>
        <c:axId val="1976911824"/>
      </c:barChart>
      <c:catAx>
        <c:axId val="205644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911824"/>
        <c:crosses val="autoZero"/>
        <c:auto val="1"/>
        <c:lblAlgn val="ctr"/>
        <c:lblOffset val="100"/>
        <c:noMultiLvlLbl val="0"/>
      </c:catAx>
      <c:valAx>
        <c:axId val="197691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44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097790195580394E-2"/>
          <c:y val="2.504849937236106E-2"/>
          <c:w val="0.98822148844297686"/>
          <c:h val="0.9656601620449617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50%'!$C$8</c:f>
              <c:numCache>
                <c:formatCode>General</c:formatCode>
                <c:ptCount val="1"/>
                <c:pt idx="0">
                  <c:v>1</c:v>
                </c:pt>
              </c:numCache>
            </c:numRef>
          </c:val>
          <c:extLst>
            <c:ext xmlns:c16="http://schemas.microsoft.com/office/drawing/2014/chart" uri="{C3380CC4-5D6E-409C-BE32-E72D297353CC}">
              <c16:uniqueId val="{00000000-F67B-4AA9-BF3E-57AD2D62445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50%'!$D$8</c:f>
              <c:numCache>
                <c:formatCode>General</c:formatCode>
                <c:ptCount val="1"/>
                <c:pt idx="0">
                  <c:v>1.9</c:v>
                </c:pt>
              </c:numCache>
            </c:numRef>
          </c:val>
          <c:extLst>
            <c:ext xmlns:c16="http://schemas.microsoft.com/office/drawing/2014/chart" uri="{C3380CC4-5D6E-409C-BE32-E72D297353CC}">
              <c16:uniqueId val="{00000001-F67B-4AA9-BF3E-57AD2D62445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50%'!$E$8</c:f>
              <c:numCache>
                <c:formatCode>General</c:formatCode>
                <c:ptCount val="1"/>
                <c:pt idx="0">
                  <c:v>11.8</c:v>
                </c:pt>
              </c:numCache>
            </c:numRef>
          </c:val>
          <c:extLst>
            <c:ext xmlns:c16="http://schemas.microsoft.com/office/drawing/2014/chart" uri="{C3380CC4-5D6E-409C-BE32-E72D297353CC}">
              <c16:uniqueId val="{00000002-F67B-4AA9-BF3E-57AD2D62445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50%'!$F$8</c:f>
              <c:numCache>
                <c:formatCode>General</c:formatCode>
                <c:ptCount val="1"/>
                <c:pt idx="0">
                  <c:v>27.8</c:v>
                </c:pt>
              </c:numCache>
            </c:numRef>
          </c:val>
          <c:extLst>
            <c:ext xmlns:c16="http://schemas.microsoft.com/office/drawing/2014/chart" uri="{C3380CC4-5D6E-409C-BE32-E72D297353CC}">
              <c16:uniqueId val="{00000003-F67B-4AA9-BF3E-57AD2D624451}"/>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50%'!$G$8</c:f>
              <c:numCache>
                <c:formatCode>General</c:formatCode>
                <c:ptCount val="1"/>
                <c:pt idx="0">
                  <c:v>57.4</c:v>
                </c:pt>
              </c:numCache>
            </c:numRef>
          </c:val>
          <c:extLst>
            <c:ext xmlns:c16="http://schemas.microsoft.com/office/drawing/2014/chart" uri="{C3380CC4-5D6E-409C-BE32-E72D297353CC}">
              <c16:uniqueId val="{00000004-F67B-4AA9-BF3E-57AD2D624451}"/>
            </c:ext>
          </c:extLst>
        </c:ser>
        <c:dLbls>
          <c:dLblPos val="ctr"/>
          <c:showLegendKey val="0"/>
          <c:showVal val="1"/>
          <c:showCatName val="0"/>
          <c:showSerName val="0"/>
          <c:showPercent val="0"/>
          <c:showBubbleSize val="0"/>
        </c:dLbls>
        <c:gapWidth val="79"/>
        <c:overlap val="100"/>
        <c:axId val="1801737055"/>
        <c:axId val="1806246943"/>
      </c:barChart>
      <c:catAx>
        <c:axId val="1801737055"/>
        <c:scaling>
          <c:orientation val="minMax"/>
        </c:scaling>
        <c:delete val="1"/>
        <c:axPos val="l"/>
        <c:majorTickMark val="none"/>
        <c:minorTickMark val="none"/>
        <c:tickLblPos val="nextTo"/>
        <c:crossAx val="1806246943"/>
        <c:crosses val="autoZero"/>
        <c:auto val="1"/>
        <c:lblAlgn val="ctr"/>
        <c:lblOffset val="100"/>
        <c:noMultiLvlLbl val="0"/>
      </c:catAx>
      <c:valAx>
        <c:axId val="1806246943"/>
        <c:scaling>
          <c:orientation val="minMax"/>
        </c:scaling>
        <c:delete val="1"/>
        <c:axPos val="b"/>
        <c:numFmt formatCode="0%" sourceLinked="1"/>
        <c:majorTickMark val="none"/>
        <c:minorTickMark val="none"/>
        <c:tickLblPos val="nextTo"/>
        <c:crossAx val="1801737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902815089290307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50%'!$C$9</c:f>
              <c:numCache>
                <c:formatCode>General</c:formatCode>
                <c:ptCount val="1"/>
                <c:pt idx="0">
                  <c:v>0.8</c:v>
                </c:pt>
              </c:numCache>
            </c:numRef>
          </c:val>
          <c:extLst>
            <c:ext xmlns:c16="http://schemas.microsoft.com/office/drawing/2014/chart" uri="{C3380CC4-5D6E-409C-BE32-E72D297353CC}">
              <c16:uniqueId val="{00000000-E7DA-4FAF-8924-4FA3CE8C665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50%'!$D$9</c:f>
              <c:numCache>
                <c:formatCode>General</c:formatCode>
                <c:ptCount val="1"/>
                <c:pt idx="0">
                  <c:v>1.1000000000000001</c:v>
                </c:pt>
              </c:numCache>
            </c:numRef>
          </c:val>
          <c:extLst>
            <c:ext xmlns:c16="http://schemas.microsoft.com/office/drawing/2014/chart" uri="{C3380CC4-5D6E-409C-BE32-E72D297353CC}">
              <c16:uniqueId val="{00000001-E7DA-4FAF-8924-4FA3CE8C665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50%'!$E$9</c:f>
              <c:numCache>
                <c:formatCode>General</c:formatCode>
                <c:ptCount val="1"/>
                <c:pt idx="0">
                  <c:v>10.8</c:v>
                </c:pt>
              </c:numCache>
            </c:numRef>
          </c:val>
          <c:extLst>
            <c:ext xmlns:c16="http://schemas.microsoft.com/office/drawing/2014/chart" uri="{C3380CC4-5D6E-409C-BE32-E72D297353CC}">
              <c16:uniqueId val="{00000002-E7DA-4FAF-8924-4FA3CE8C665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50%'!$F$9</c:f>
              <c:numCache>
                <c:formatCode>General</c:formatCode>
                <c:ptCount val="1"/>
                <c:pt idx="0">
                  <c:v>28</c:v>
                </c:pt>
              </c:numCache>
            </c:numRef>
          </c:val>
          <c:extLst>
            <c:ext xmlns:c16="http://schemas.microsoft.com/office/drawing/2014/chart" uri="{C3380CC4-5D6E-409C-BE32-E72D297353CC}">
              <c16:uniqueId val="{00000003-E7DA-4FAF-8924-4FA3CE8C6657}"/>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50%'!$G$9</c:f>
              <c:numCache>
                <c:formatCode>General</c:formatCode>
                <c:ptCount val="1"/>
                <c:pt idx="0">
                  <c:v>59.3</c:v>
                </c:pt>
              </c:numCache>
            </c:numRef>
          </c:val>
          <c:extLst>
            <c:ext xmlns:c16="http://schemas.microsoft.com/office/drawing/2014/chart" uri="{C3380CC4-5D6E-409C-BE32-E72D297353CC}">
              <c16:uniqueId val="{00000004-E7DA-4FAF-8924-4FA3CE8C6657}"/>
            </c:ext>
          </c:extLst>
        </c:ser>
        <c:dLbls>
          <c:dLblPos val="ctr"/>
          <c:showLegendKey val="0"/>
          <c:showVal val="1"/>
          <c:showCatName val="0"/>
          <c:showSerName val="0"/>
          <c:showPercent val="0"/>
          <c:showBubbleSize val="0"/>
        </c:dLbls>
        <c:gapWidth val="79"/>
        <c:overlap val="100"/>
        <c:axId val="1772454847"/>
        <c:axId val="1687601103"/>
      </c:barChart>
      <c:catAx>
        <c:axId val="1772454847"/>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687601103"/>
        <c:crosses val="autoZero"/>
        <c:auto val="1"/>
        <c:lblAlgn val="ctr"/>
        <c:lblOffset val="100"/>
        <c:noMultiLvlLbl val="0"/>
      </c:catAx>
      <c:valAx>
        <c:axId val="1687601103"/>
        <c:scaling>
          <c:orientation val="minMax"/>
        </c:scaling>
        <c:delete val="1"/>
        <c:axPos val="b"/>
        <c:numFmt formatCode="0%" sourceLinked="1"/>
        <c:majorTickMark val="none"/>
        <c:minorTickMark val="none"/>
        <c:tickLblPos val="nextTo"/>
        <c:crossAx val="1772454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06178878802924E-3"/>
          <c:y val="2.7462817147856512E-2"/>
          <c:w val="0.99005938211211975"/>
          <c:h val="0.9725371828521435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50%'!$C$10</c:f>
              <c:numCache>
                <c:formatCode>General</c:formatCode>
                <c:ptCount val="1"/>
                <c:pt idx="0">
                  <c:v>0.8</c:v>
                </c:pt>
              </c:numCache>
            </c:numRef>
          </c:val>
          <c:extLst>
            <c:ext xmlns:c16="http://schemas.microsoft.com/office/drawing/2014/chart" uri="{C3380CC4-5D6E-409C-BE32-E72D297353CC}">
              <c16:uniqueId val="{00000000-914C-44BD-A054-AD9D0B3A19B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50%'!$D$10</c:f>
              <c:numCache>
                <c:formatCode>General</c:formatCode>
                <c:ptCount val="1"/>
                <c:pt idx="0">
                  <c:v>1.3</c:v>
                </c:pt>
              </c:numCache>
            </c:numRef>
          </c:val>
          <c:extLst>
            <c:ext xmlns:c16="http://schemas.microsoft.com/office/drawing/2014/chart" uri="{C3380CC4-5D6E-409C-BE32-E72D297353CC}">
              <c16:uniqueId val="{00000001-914C-44BD-A054-AD9D0B3A19B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50%'!$E$10</c:f>
              <c:numCache>
                <c:formatCode>General</c:formatCode>
                <c:ptCount val="1"/>
                <c:pt idx="0">
                  <c:v>10.5</c:v>
                </c:pt>
              </c:numCache>
            </c:numRef>
          </c:val>
          <c:extLst>
            <c:ext xmlns:c16="http://schemas.microsoft.com/office/drawing/2014/chart" uri="{C3380CC4-5D6E-409C-BE32-E72D297353CC}">
              <c16:uniqueId val="{00000002-914C-44BD-A054-AD9D0B3A19B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50%'!$F$10</c:f>
              <c:numCache>
                <c:formatCode>General</c:formatCode>
                <c:ptCount val="1"/>
                <c:pt idx="0">
                  <c:v>27.6</c:v>
                </c:pt>
              </c:numCache>
            </c:numRef>
          </c:val>
          <c:extLst>
            <c:ext xmlns:c16="http://schemas.microsoft.com/office/drawing/2014/chart" uri="{C3380CC4-5D6E-409C-BE32-E72D297353CC}">
              <c16:uniqueId val="{00000003-914C-44BD-A054-AD9D0B3A19BC}"/>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50%'!$G$10</c:f>
              <c:numCache>
                <c:formatCode>General</c:formatCode>
                <c:ptCount val="1"/>
                <c:pt idx="0">
                  <c:v>59.8</c:v>
                </c:pt>
              </c:numCache>
            </c:numRef>
          </c:val>
          <c:extLst>
            <c:ext xmlns:c16="http://schemas.microsoft.com/office/drawing/2014/chart" uri="{C3380CC4-5D6E-409C-BE32-E72D297353CC}">
              <c16:uniqueId val="{00000004-914C-44BD-A054-AD9D0B3A19BC}"/>
            </c:ext>
          </c:extLst>
        </c:ser>
        <c:dLbls>
          <c:dLblPos val="ctr"/>
          <c:showLegendKey val="0"/>
          <c:showVal val="1"/>
          <c:showCatName val="0"/>
          <c:showSerName val="0"/>
          <c:showPercent val="0"/>
          <c:showBubbleSize val="0"/>
        </c:dLbls>
        <c:gapWidth val="79"/>
        <c:overlap val="100"/>
        <c:axId val="1913402255"/>
        <c:axId val="1806253599"/>
      </c:barChart>
      <c:catAx>
        <c:axId val="1913402255"/>
        <c:scaling>
          <c:orientation val="minMax"/>
        </c:scaling>
        <c:delete val="1"/>
        <c:axPos val="l"/>
        <c:majorTickMark val="none"/>
        <c:minorTickMark val="none"/>
        <c:tickLblPos val="nextTo"/>
        <c:crossAx val="1806253599"/>
        <c:crosses val="autoZero"/>
        <c:auto val="1"/>
        <c:lblAlgn val="ctr"/>
        <c:lblOffset val="100"/>
        <c:noMultiLvlLbl val="0"/>
      </c:catAx>
      <c:valAx>
        <c:axId val="1806253599"/>
        <c:scaling>
          <c:orientation val="minMax"/>
        </c:scaling>
        <c:delete val="1"/>
        <c:axPos val="b"/>
        <c:numFmt formatCode="0%" sourceLinked="1"/>
        <c:majorTickMark val="none"/>
        <c:minorTickMark val="none"/>
        <c:tickLblPos val="nextTo"/>
        <c:crossAx val="1913402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59203079012898E-3"/>
          <c:y val="3.7735849056603772E-2"/>
          <c:w val="0.99094407969209874"/>
          <c:h val="0.9622630504520268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50%'!$C$11</c:f>
              <c:numCache>
                <c:formatCode>General</c:formatCode>
                <c:ptCount val="1"/>
                <c:pt idx="0">
                  <c:v>0.7</c:v>
                </c:pt>
              </c:numCache>
            </c:numRef>
          </c:val>
          <c:extLst>
            <c:ext xmlns:c16="http://schemas.microsoft.com/office/drawing/2014/chart" uri="{C3380CC4-5D6E-409C-BE32-E72D297353CC}">
              <c16:uniqueId val="{00000000-55A2-47D7-B002-23D9B98810D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50%'!$D$11</c:f>
              <c:numCache>
                <c:formatCode>General</c:formatCode>
                <c:ptCount val="1"/>
                <c:pt idx="0">
                  <c:v>1.3</c:v>
                </c:pt>
              </c:numCache>
            </c:numRef>
          </c:val>
          <c:extLst>
            <c:ext xmlns:c16="http://schemas.microsoft.com/office/drawing/2014/chart" uri="{C3380CC4-5D6E-409C-BE32-E72D297353CC}">
              <c16:uniqueId val="{00000001-55A2-47D7-B002-23D9B98810D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50%'!$E$11</c:f>
              <c:numCache>
                <c:formatCode>General</c:formatCode>
                <c:ptCount val="1"/>
                <c:pt idx="0">
                  <c:v>10.3</c:v>
                </c:pt>
              </c:numCache>
            </c:numRef>
          </c:val>
          <c:extLst>
            <c:ext xmlns:c16="http://schemas.microsoft.com/office/drawing/2014/chart" uri="{C3380CC4-5D6E-409C-BE32-E72D297353CC}">
              <c16:uniqueId val="{00000002-55A2-47D7-B002-23D9B98810D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50%'!$F$11</c:f>
              <c:numCache>
                <c:formatCode>General</c:formatCode>
                <c:ptCount val="1"/>
                <c:pt idx="0">
                  <c:v>28.9</c:v>
                </c:pt>
              </c:numCache>
            </c:numRef>
          </c:val>
          <c:extLst>
            <c:ext xmlns:c16="http://schemas.microsoft.com/office/drawing/2014/chart" uri="{C3380CC4-5D6E-409C-BE32-E72D297353CC}">
              <c16:uniqueId val="{00000003-55A2-47D7-B002-23D9B98810D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50%'!$G$11</c:f>
              <c:numCache>
                <c:formatCode>General</c:formatCode>
                <c:ptCount val="1"/>
                <c:pt idx="0">
                  <c:v>58.8</c:v>
                </c:pt>
              </c:numCache>
            </c:numRef>
          </c:val>
          <c:extLst>
            <c:ext xmlns:c16="http://schemas.microsoft.com/office/drawing/2014/chart" uri="{C3380CC4-5D6E-409C-BE32-E72D297353CC}">
              <c16:uniqueId val="{00000004-55A2-47D7-B002-23D9B98810DD}"/>
            </c:ext>
          </c:extLst>
        </c:ser>
        <c:dLbls>
          <c:dLblPos val="ctr"/>
          <c:showLegendKey val="0"/>
          <c:showVal val="1"/>
          <c:showCatName val="0"/>
          <c:showSerName val="0"/>
          <c:showPercent val="0"/>
          <c:showBubbleSize val="0"/>
        </c:dLbls>
        <c:gapWidth val="79"/>
        <c:overlap val="100"/>
        <c:axId val="1772456847"/>
        <c:axId val="1793485183"/>
      </c:barChart>
      <c:catAx>
        <c:axId val="1772456847"/>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793485183"/>
        <c:crosses val="autoZero"/>
        <c:auto val="1"/>
        <c:lblAlgn val="ctr"/>
        <c:lblOffset val="100"/>
        <c:noMultiLvlLbl val="0"/>
      </c:catAx>
      <c:valAx>
        <c:axId val="1793485183"/>
        <c:scaling>
          <c:orientation val="minMax"/>
        </c:scaling>
        <c:delete val="1"/>
        <c:axPos val="b"/>
        <c:numFmt formatCode="0%" sourceLinked="1"/>
        <c:majorTickMark val="none"/>
        <c:minorTickMark val="none"/>
        <c:tickLblPos val="nextTo"/>
        <c:crossAx val="1772456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489638290163262E-4"/>
          <c:y val="3.4971034026152127E-2"/>
          <c:w val="0.99957510361709834"/>
          <c:h val="0.7884229725521597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50%'!$C$12</c:f>
              <c:numCache>
                <c:formatCode>General</c:formatCode>
                <c:ptCount val="1"/>
                <c:pt idx="0">
                  <c:v>0.8</c:v>
                </c:pt>
              </c:numCache>
            </c:numRef>
          </c:val>
          <c:extLst>
            <c:ext xmlns:c16="http://schemas.microsoft.com/office/drawing/2014/chart" uri="{C3380CC4-5D6E-409C-BE32-E72D297353CC}">
              <c16:uniqueId val="{00000000-E524-4A08-8160-5BDF15797A6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50%'!$D$12</c:f>
              <c:numCache>
                <c:formatCode>General</c:formatCode>
                <c:ptCount val="1"/>
                <c:pt idx="0">
                  <c:v>1.2</c:v>
                </c:pt>
              </c:numCache>
            </c:numRef>
          </c:val>
          <c:extLst>
            <c:ext xmlns:c16="http://schemas.microsoft.com/office/drawing/2014/chart" uri="{C3380CC4-5D6E-409C-BE32-E72D297353CC}">
              <c16:uniqueId val="{00000001-E524-4A08-8160-5BDF15797A6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50%'!$E$12</c:f>
              <c:numCache>
                <c:formatCode>General</c:formatCode>
                <c:ptCount val="1"/>
                <c:pt idx="0">
                  <c:v>10.3</c:v>
                </c:pt>
              </c:numCache>
            </c:numRef>
          </c:val>
          <c:extLst>
            <c:ext xmlns:c16="http://schemas.microsoft.com/office/drawing/2014/chart" uri="{C3380CC4-5D6E-409C-BE32-E72D297353CC}">
              <c16:uniqueId val="{00000002-E524-4A08-8160-5BDF15797A6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50%'!$F$12</c:f>
              <c:numCache>
                <c:formatCode>General</c:formatCode>
                <c:ptCount val="1"/>
                <c:pt idx="0">
                  <c:v>27.8</c:v>
                </c:pt>
              </c:numCache>
            </c:numRef>
          </c:val>
          <c:extLst>
            <c:ext xmlns:c16="http://schemas.microsoft.com/office/drawing/2014/chart" uri="{C3380CC4-5D6E-409C-BE32-E72D297353CC}">
              <c16:uniqueId val="{00000003-E524-4A08-8160-5BDF15797A61}"/>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50%'!$G$12</c:f>
              <c:numCache>
                <c:formatCode>General</c:formatCode>
                <c:ptCount val="1"/>
                <c:pt idx="0">
                  <c:v>59.9</c:v>
                </c:pt>
              </c:numCache>
            </c:numRef>
          </c:val>
          <c:extLst>
            <c:ext xmlns:c16="http://schemas.microsoft.com/office/drawing/2014/chart" uri="{C3380CC4-5D6E-409C-BE32-E72D297353CC}">
              <c16:uniqueId val="{00000004-E524-4A08-8160-5BDF15797A61}"/>
            </c:ext>
          </c:extLst>
        </c:ser>
        <c:dLbls>
          <c:dLblPos val="ctr"/>
          <c:showLegendKey val="0"/>
          <c:showVal val="1"/>
          <c:showCatName val="0"/>
          <c:showSerName val="0"/>
          <c:showPercent val="0"/>
          <c:showBubbleSize val="0"/>
        </c:dLbls>
        <c:gapWidth val="79"/>
        <c:overlap val="100"/>
        <c:axId val="1681228191"/>
        <c:axId val="1902863727"/>
      </c:barChart>
      <c:catAx>
        <c:axId val="1681228191"/>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02863727"/>
        <c:crosses val="autoZero"/>
        <c:auto val="1"/>
        <c:lblAlgn val="ctr"/>
        <c:lblOffset val="100"/>
        <c:noMultiLvlLbl val="0"/>
      </c:catAx>
      <c:valAx>
        <c:axId val="1902863727"/>
        <c:scaling>
          <c:orientation val="minMax"/>
        </c:scaling>
        <c:delete val="1"/>
        <c:axPos val="b"/>
        <c:numFmt formatCode="0%" sourceLinked="1"/>
        <c:majorTickMark val="none"/>
        <c:minorTickMark val="none"/>
        <c:tickLblPos val="nextTo"/>
        <c:crossAx val="1681228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4582290926013E-3"/>
          <c:y val="8.3018867924528297E-2"/>
          <c:w val="0.99478541770907403"/>
          <c:h val="0.8440251572327043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50%'!$C$13</c:f>
              <c:numCache>
                <c:formatCode>General</c:formatCode>
                <c:ptCount val="1"/>
                <c:pt idx="0">
                  <c:v>0.9</c:v>
                </c:pt>
              </c:numCache>
            </c:numRef>
          </c:val>
          <c:extLst>
            <c:ext xmlns:c16="http://schemas.microsoft.com/office/drawing/2014/chart" uri="{C3380CC4-5D6E-409C-BE32-E72D297353CC}">
              <c16:uniqueId val="{00000000-ED92-44DF-9D32-7FC428FCF72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50%'!$D$13</c:f>
              <c:numCache>
                <c:formatCode>General</c:formatCode>
                <c:ptCount val="1"/>
                <c:pt idx="0">
                  <c:v>1.1000000000000001</c:v>
                </c:pt>
              </c:numCache>
            </c:numRef>
          </c:val>
          <c:extLst>
            <c:ext xmlns:c16="http://schemas.microsoft.com/office/drawing/2014/chart" uri="{C3380CC4-5D6E-409C-BE32-E72D297353CC}">
              <c16:uniqueId val="{00000001-ED92-44DF-9D32-7FC428FCF727}"/>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50%'!$E$13</c:f>
              <c:numCache>
                <c:formatCode>General</c:formatCode>
                <c:ptCount val="1"/>
                <c:pt idx="0">
                  <c:v>10.199999999999999</c:v>
                </c:pt>
              </c:numCache>
            </c:numRef>
          </c:val>
          <c:extLst>
            <c:ext xmlns:c16="http://schemas.microsoft.com/office/drawing/2014/chart" uri="{C3380CC4-5D6E-409C-BE32-E72D297353CC}">
              <c16:uniqueId val="{00000002-ED92-44DF-9D32-7FC428FCF72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50%'!$F$13</c:f>
              <c:numCache>
                <c:formatCode>General</c:formatCode>
                <c:ptCount val="1"/>
                <c:pt idx="0">
                  <c:v>27.3</c:v>
                </c:pt>
              </c:numCache>
            </c:numRef>
          </c:val>
          <c:extLst>
            <c:ext xmlns:c16="http://schemas.microsoft.com/office/drawing/2014/chart" uri="{C3380CC4-5D6E-409C-BE32-E72D297353CC}">
              <c16:uniqueId val="{00000003-ED92-44DF-9D32-7FC428FCF727}"/>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50%'!$G$13</c:f>
              <c:numCache>
                <c:formatCode>General</c:formatCode>
                <c:ptCount val="1"/>
                <c:pt idx="0">
                  <c:v>60.5</c:v>
                </c:pt>
              </c:numCache>
            </c:numRef>
          </c:val>
          <c:extLst>
            <c:ext xmlns:c16="http://schemas.microsoft.com/office/drawing/2014/chart" uri="{C3380CC4-5D6E-409C-BE32-E72D297353CC}">
              <c16:uniqueId val="{00000004-ED92-44DF-9D32-7FC428FCF727}"/>
            </c:ext>
          </c:extLst>
        </c:ser>
        <c:dLbls>
          <c:dLblPos val="ctr"/>
          <c:showLegendKey val="0"/>
          <c:showVal val="1"/>
          <c:showCatName val="0"/>
          <c:showSerName val="0"/>
          <c:showPercent val="0"/>
          <c:showBubbleSize val="0"/>
        </c:dLbls>
        <c:gapWidth val="79"/>
        <c:overlap val="100"/>
        <c:axId val="1792922111"/>
        <c:axId val="1779252831"/>
      </c:barChart>
      <c:catAx>
        <c:axId val="1792922111"/>
        <c:scaling>
          <c:orientation val="minMax"/>
        </c:scaling>
        <c:delete val="1"/>
        <c:axPos val="l"/>
        <c:majorTickMark val="none"/>
        <c:minorTickMark val="none"/>
        <c:tickLblPos val="nextTo"/>
        <c:crossAx val="1779252831"/>
        <c:crosses val="autoZero"/>
        <c:auto val="1"/>
        <c:lblAlgn val="ctr"/>
        <c:lblOffset val="100"/>
        <c:noMultiLvlLbl val="0"/>
      </c:catAx>
      <c:valAx>
        <c:axId val="1779252831"/>
        <c:scaling>
          <c:orientation val="minMax"/>
        </c:scaling>
        <c:delete val="1"/>
        <c:axPos val="b"/>
        <c:numFmt formatCode="0%" sourceLinked="1"/>
        <c:majorTickMark val="none"/>
        <c:minorTickMark val="none"/>
        <c:tickLblPos val="nextTo"/>
        <c:crossAx val="1792922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412306056679635E-3"/>
          <c:y val="9.8155912329140633E-3"/>
          <c:w val="0.99473936011163167"/>
          <c:h val="0.99018440876708591"/>
        </c:manualLayout>
      </c:layout>
      <c:barChart>
        <c:barDir val="bar"/>
        <c:grouping val="percentStacked"/>
        <c:varyColors val="0"/>
        <c:ser>
          <c:idx val="0"/>
          <c:order val="0"/>
          <c:spPr>
            <a:solidFill>
              <a:schemeClr val="accent1"/>
            </a:solidFill>
            <a:ln>
              <a:noFill/>
            </a:ln>
            <a:effectLst/>
          </c:spPr>
          <c:invertIfNegative val="0"/>
          <c:val>
            <c:numRef>
              <c:f>'Tỷ lệ đánh giá các lớp &gt;= 50%'!$C$7</c:f>
              <c:numCache>
                <c:formatCode>General</c:formatCode>
                <c:ptCount val="1"/>
                <c:pt idx="0">
                  <c:v>0.9</c:v>
                </c:pt>
              </c:numCache>
            </c:numRef>
          </c:val>
          <c:extLst>
            <c:ext xmlns:c16="http://schemas.microsoft.com/office/drawing/2014/chart" uri="{C3380CC4-5D6E-409C-BE32-E72D297353CC}">
              <c16:uniqueId val="{00000000-3B89-4E20-B149-35CB5054D6D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'Tỷ lệ đánh giá các lớp &gt;= 50%'!$D$7</c:f>
              <c:numCache>
                <c:formatCode>General</c:formatCode>
                <c:ptCount val="1"/>
                <c:pt idx="0">
                  <c:v>1.7</c:v>
                </c:pt>
              </c:numCache>
            </c:numRef>
          </c:val>
          <c:extLst>
            <c:ext xmlns:c16="http://schemas.microsoft.com/office/drawing/2014/chart" uri="{C3380CC4-5D6E-409C-BE32-E72D297353CC}">
              <c16:uniqueId val="{00000001-3B89-4E20-B149-35CB5054D6DA}"/>
            </c:ext>
          </c:extLst>
        </c:ser>
        <c:ser>
          <c:idx val="2"/>
          <c:order val="2"/>
          <c:spPr>
            <a:solidFill>
              <a:schemeClr val="accent3"/>
            </a:solidFill>
            <a:ln>
              <a:noFill/>
            </a:ln>
            <a:effectLst/>
          </c:spPr>
          <c:invertIfNegative val="0"/>
          <c:dLbls>
            <c:dLbl>
              <c:idx val="0"/>
              <c:layout>
                <c:manualLayout>
                  <c:x val="3.36487907465825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89-4E20-B149-35CB5054D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'Tỷ lệ đánh giá các lớp &gt;= 50%'!$E$7</c:f>
              <c:numCache>
                <c:formatCode>General</c:formatCode>
                <c:ptCount val="1"/>
                <c:pt idx="0">
                  <c:v>11.7</c:v>
                </c:pt>
              </c:numCache>
            </c:numRef>
          </c:val>
          <c:extLst>
            <c:ext xmlns:c16="http://schemas.microsoft.com/office/drawing/2014/chart" uri="{C3380CC4-5D6E-409C-BE32-E72D297353CC}">
              <c16:uniqueId val="{00000002-3B89-4E20-B149-35CB5054D6D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'Tỷ lệ đánh giá các lớp &gt;= 50%'!$F$7</c:f>
              <c:numCache>
                <c:formatCode>General</c:formatCode>
                <c:ptCount val="1"/>
                <c:pt idx="0">
                  <c:v>29.7</c:v>
                </c:pt>
              </c:numCache>
            </c:numRef>
          </c:val>
          <c:extLst>
            <c:ext xmlns:c16="http://schemas.microsoft.com/office/drawing/2014/chart" uri="{C3380CC4-5D6E-409C-BE32-E72D297353CC}">
              <c16:uniqueId val="{00000003-3B89-4E20-B149-35CB5054D6D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'Tỷ lệ đánh giá các lớp &gt;= 50%'!$G$7</c:f>
              <c:numCache>
                <c:formatCode>General</c:formatCode>
                <c:ptCount val="1"/>
                <c:pt idx="0">
                  <c:v>56.1</c:v>
                </c:pt>
              </c:numCache>
            </c:numRef>
          </c:val>
          <c:extLst>
            <c:ext xmlns:c16="http://schemas.microsoft.com/office/drawing/2014/chart" uri="{C3380CC4-5D6E-409C-BE32-E72D297353CC}">
              <c16:uniqueId val="{00000004-3B89-4E20-B149-35CB5054D6DA}"/>
            </c:ext>
          </c:extLst>
        </c:ser>
        <c:dLbls>
          <c:showLegendKey val="0"/>
          <c:showVal val="0"/>
          <c:showCatName val="0"/>
          <c:showSerName val="0"/>
          <c:showPercent val="0"/>
          <c:showBubbleSize val="0"/>
        </c:dLbls>
        <c:gapWidth val="150"/>
        <c:overlap val="100"/>
        <c:axId val="1981088432"/>
        <c:axId val="16355312"/>
      </c:barChart>
      <c:catAx>
        <c:axId val="1981088432"/>
        <c:scaling>
          <c:orientation val="minMax"/>
        </c:scaling>
        <c:delete val="1"/>
        <c:axPos val="l"/>
        <c:majorTickMark val="none"/>
        <c:minorTickMark val="none"/>
        <c:tickLblPos val="nextTo"/>
        <c:crossAx val="16355312"/>
        <c:crosses val="autoZero"/>
        <c:auto val="1"/>
        <c:lblAlgn val="ctr"/>
        <c:lblOffset val="100"/>
        <c:noMultiLvlLbl val="0"/>
      </c:catAx>
      <c:valAx>
        <c:axId val="16355312"/>
        <c:scaling>
          <c:orientation val="minMax"/>
        </c:scaling>
        <c:delete val="1"/>
        <c:axPos val="b"/>
        <c:numFmt formatCode="0%" sourceLinked="1"/>
        <c:majorTickMark val="none"/>
        <c:minorTickMark val="none"/>
        <c:tickLblPos val="nextTo"/>
        <c:crossAx val="1981088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0188679245283019E-2"/>
          <c:w val="1"/>
          <c:h val="0.9576196244700182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50%'!$C$14</c:f>
              <c:numCache>
                <c:formatCode>General</c:formatCode>
                <c:ptCount val="1"/>
                <c:pt idx="0">
                  <c:v>0.6</c:v>
                </c:pt>
              </c:numCache>
            </c:numRef>
          </c:val>
          <c:extLst>
            <c:ext xmlns:c16="http://schemas.microsoft.com/office/drawing/2014/chart" uri="{C3380CC4-5D6E-409C-BE32-E72D297353CC}">
              <c16:uniqueId val="{00000000-E744-4B4F-93C4-18A04555FD4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50%'!$D$14</c:f>
              <c:numCache>
                <c:formatCode>General</c:formatCode>
                <c:ptCount val="1"/>
                <c:pt idx="0">
                  <c:v>1.2</c:v>
                </c:pt>
              </c:numCache>
            </c:numRef>
          </c:val>
          <c:extLst>
            <c:ext xmlns:c16="http://schemas.microsoft.com/office/drawing/2014/chart" uri="{C3380CC4-5D6E-409C-BE32-E72D297353CC}">
              <c16:uniqueId val="{00000001-E744-4B4F-93C4-18A04555FD4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50%'!$E$14</c:f>
              <c:numCache>
                <c:formatCode>General</c:formatCode>
                <c:ptCount val="1"/>
                <c:pt idx="0">
                  <c:v>10.199999999999999</c:v>
                </c:pt>
              </c:numCache>
            </c:numRef>
          </c:val>
          <c:extLst>
            <c:ext xmlns:c16="http://schemas.microsoft.com/office/drawing/2014/chart" uri="{C3380CC4-5D6E-409C-BE32-E72D297353CC}">
              <c16:uniqueId val="{00000002-E744-4B4F-93C4-18A04555FD4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50%'!$F$14</c:f>
              <c:numCache>
                <c:formatCode>General</c:formatCode>
                <c:ptCount val="1"/>
                <c:pt idx="0">
                  <c:v>29.7</c:v>
                </c:pt>
              </c:numCache>
            </c:numRef>
          </c:val>
          <c:extLst>
            <c:ext xmlns:c16="http://schemas.microsoft.com/office/drawing/2014/chart" uri="{C3380CC4-5D6E-409C-BE32-E72D297353CC}">
              <c16:uniqueId val="{00000003-E744-4B4F-93C4-18A04555FD4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50%'!$G$14</c:f>
              <c:numCache>
                <c:formatCode>General</c:formatCode>
                <c:ptCount val="1"/>
                <c:pt idx="0">
                  <c:v>58.4</c:v>
                </c:pt>
              </c:numCache>
            </c:numRef>
          </c:val>
          <c:extLst>
            <c:ext xmlns:c16="http://schemas.microsoft.com/office/drawing/2014/chart" uri="{C3380CC4-5D6E-409C-BE32-E72D297353CC}">
              <c16:uniqueId val="{00000004-E744-4B4F-93C4-18A04555FD40}"/>
            </c:ext>
          </c:extLst>
        </c:ser>
        <c:dLbls>
          <c:dLblPos val="ctr"/>
          <c:showLegendKey val="0"/>
          <c:showVal val="1"/>
          <c:showCatName val="0"/>
          <c:showSerName val="0"/>
          <c:showPercent val="0"/>
          <c:showBubbleSize val="0"/>
        </c:dLbls>
        <c:gapWidth val="79"/>
        <c:overlap val="100"/>
        <c:axId val="1681228991"/>
        <c:axId val="1902863311"/>
      </c:barChart>
      <c:catAx>
        <c:axId val="1681228991"/>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02863311"/>
        <c:crosses val="autoZero"/>
        <c:auto val="1"/>
        <c:lblAlgn val="ctr"/>
        <c:lblOffset val="100"/>
        <c:noMultiLvlLbl val="0"/>
      </c:catAx>
      <c:valAx>
        <c:axId val="1902863311"/>
        <c:scaling>
          <c:orientation val="minMax"/>
        </c:scaling>
        <c:delete val="1"/>
        <c:axPos val="b"/>
        <c:numFmt formatCode="0%" sourceLinked="1"/>
        <c:majorTickMark val="none"/>
        <c:minorTickMark val="none"/>
        <c:tickLblPos val="nextTo"/>
        <c:crossAx val="1681228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98296917065436E-3"/>
          <c:y val="0"/>
          <c:w val="0.98560498265691066"/>
          <c:h val="0.9782616303396858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50%'!$C$15</c:f>
              <c:numCache>
                <c:formatCode>General</c:formatCode>
                <c:ptCount val="1"/>
                <c:pt idx="0">
                  <c:v>0.8</c:v>
                </c:pt>
              </c:numCache>
            </c:numRef>
          </c:val>
          <c:extLst>
            <c:ext xmlns:c16="http://schemas.microsoft.com/office/drawing/2014/chart" uri="{C3380CC4-5D6E-409C-BE32-E72D297353CC}">
              <c16:uniqueId val="{00000000-C1D2-4C74-BBF8-9FE9CE7350B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50%'!$D$15</c:f>
              <c:numCache>
                <c:formatCode>General</c:formatCode>
                <c:ptCount val="1"/>
                <c:pt idx="0">
                  <c:v>1.1000000000000001</c:v>
                </c:pt>
              </c:numCache>
            </c:numRef>
          </c:val>
          <c:extLst>
            <c:ext xmlns:c16="http://schemas.microsoft.com/office/drawing/2014/chart" uri="{C3380CC4-5D6E-409C-BE32-E72D297353CC}">
              <c16:uniqueId val="{00000001-C1D2-4C74-BBF8-9FE9CE7350B6}"/>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50%'!$E$15</c:f>
              <c:numCache>
                <c:formatCode>General</c:formatCode>
                <c:ptCount val="1"/>
                <c:pt idx="0">
                  <c:v>10</c:v>
                </c:pt>
              </c:numCache>
            </c:numRef>
          </c:val>
          <c:extLst>
            <c:ext xmlns:c16="http://schemas.microsoft.com/office/drawing/2014/chart" uri="{C3380CC4-5D6E-409C-BE32-E72D297353CC}">
              <c16:uniqueId val="{00000002-C1D2-4C74-BBF8-9FE9CE7350B6}"/>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50%'!$F$15</c:f>
              <c:numCache>
                <c:formatCode>General</c:formatCode>
                <c:ptCount val="1"/>
                <c:pt idx="0">
                  <c:v>27.7</c:v>
                </c:pt>
              </c:numCache>
            </c:numRef>
          </c:val>
          <c:extLst>
            <c:ext xmlns:c16="http://schemas.microsoft.com/office/drawing/2014/chart" uri="{C3380CC4-5D6E-409C-BE32-E72D297353CC}">
              <c16:uniqueId val="{00000003-C1D2-4C74-BBF8-9FE9CE7350B6}"/>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50%'!$G$15</c:f>
              <c:numCache>
                <c:formatCode>General</c:formatCode>
                <c:ptCount val="1"/>
                <c:pt idx="0">
                  <c:v>60.5</c:v>
                </c:pt>
              </c:numCache>
            </c:numRef>
          </c:val>
          <c:extLst>
            <c:ext xmlns:c16="http://schemas.microsoft.com/office/drawing/2014/chart" uri="{C3380CC4-5D6E-409C-BE32-E72D297353CC}">
              <c16:uniqueId val="{00000004-C1D2-4C74-BBF8-9FE9CE7350B6}"/>
            </c:ext>
          </c:extLst>
        </c:ser>
        <c:dLbls>
          <c:dLblPos val="ctr"/>
          <c:showLegendKey val="0"/>
          <c:showVal val="1"/>
          <c:showCatName val="0"/>
          <c:showSerName val="0"/>
          <c:showPercent val="0"/>
          <c:showBubbleSize val="0"/>
        </c:dLbls>
        <c:gapWidth val="79"/>
        <c:overlap val="100"/>
        <c:axId val="1798567871"/>
        <c:axId val="1806257759"/>
      </c:barChart>
      <c:catAx>
        <c:axId val="1798567871"/>
        <c:scaling>
          <c:orientation val="minMax"/>
        </c:scaling>
        <c:delete val="1"/>
        <c:axPos val="l"/>
        <c:majorTickMark val="none"/>
        <c:minorTickMark val="none"/>
        <c:tickLblPos val="nextTo"/>
        <c:crossAx val="1806257759"/>
        <c:crosses val="autoZero"/>
        <c:auto val="1"/>
        <c:lblAlgn val="ctr"/>
        <c:lblOffset val="100"/>
        <c:noMultiLvlLbl val="0"/>
      </c:catAx>
      <c:valAx>
        <c:axId val="1806257759"/>
        <c:scaling>
          <c:orientation val="minMax"/>
        </c:scaling>
        <c:delete val="1"/>
        <c:axPos val="b"/>
        <c:numFmt formatCode="0%" sourceLinked="1"/>
        <c:majorTickMark val="none"/>
        <c:minorTickMark val="none"/>
        <c:tickLblPos val="nextTo"/>
        <c:crossAx val="1798567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508031496062991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50%'!$C$16</c:f>
              <c:numCache>
                <c:formatCode>General</c:formatCode>
                <c:ptCount val="1"/>
                <c:pt idx="0">
                  <c:v>0.9</c:v>
                </c:pt>
              </c:numCache>
            </c:numRef>
          </c:val>
          <c:extLst>
            <c:ext xmlns:c16="http://schemas.microsoft.com/office/drawing/2014/chart" uri="{C3380CC4-5D6E-409C-BE32-E72D297353CC}">
              <c16:uniqueId val="{00000000-899C-4B23-B8EB-1F6DACB148E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50%'!$D$16</c:f>
              <c:numCache>
                <c:formatCode>General</c:formatCode>
                <c:ptCount val="1"/>
                <c:pt idx="0">
                  <c:v>1.2</c:v>
                </c:pt>
              </c:numCache>
            </c:numRef>
          </c:val>
          <c:extLst>
            <c:ext xmlns:c16="http://schemas.microsoft.com/office/drawing/2014/chart" uri="{C3380CC4-5D6E-409C-BE32-E72D297353CC}">
              <c16:uniqueId val="{00000001-899C-4B23-B8EB-1F6DACB148E8}"/>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50%'!$E$16</c:f>
              <c:numCache>
                <c:formatCode>General</c:formatCode>
                <c:ptCount val="1"/>
                <c:pt idx="0">
                  <c:v>9.5</c:v>
                </c:pt>
              </c:numCache>
            </c:numRef>
          </c:val>
          <c:extLst>
            <c:ext xmlns:c16="http://schemas.microsoft.com/office/drawing/2014/chart" uri="{C3380CC4-5D6E-409C-BE32-E72D297353CC}">
              <c16:uniqueId val="{00000002-899C-4B23-B8EB-1F6DACB148E8}"/>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50%'!$F$16</c:f>
              <c:numCache>
                <c:formatCode>General</c:formatCode>
                <c:ptCount val="1"/>
                <c:pt idx="0">
                  <c:v>28.1</c:v>
                </c:pt>
              </c:numCache>
            </c:numRef>
          </c:val>
          <c:extLst>
            <c:ext xmlns:c16="http://schemas.microsoft.com/office/drawing/2014/chart" uri="{C3380CC4-5D6E-409C-BE32-E72D297353CC}">
              <c16:uniqueId val="{00000003-899C-4B23-B8EB-1F6DACB148E8}"/>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50%'!$G$16</c:f>
              <c:numCache>
                <c:formatCode>General</c:formatCode>
                <c:ptCount val="1"/>
                <c:pt idx="0">
                  <c:v>60.2</c:v>
                </c:pt>
              </c:numCache>
            </c:numRef>
          </c:val>
          <c:extLst>
            <c:ext xmlns:c16="http://schemas.microsoft.com/office/drawing/2014/chart" uri="{C3380CC4-5D6E-409C-BE32-E72D297353CC}">
              <c16:uniqueId val="{00000004-899C-4B23-B8EB-1F6DACB148E8}"/>
            </c:ext>
          </c:extLst>
        </c:ser>
        <c:dLbls>
          <c:dLblPos val="ctr"/>
          <c:showLegendKey val="0"/>
          <c:showVal val="1"/>
          <c:showCatName val="0"/>
          <c:showSerName val="0"/>
          <c:showPercent val="0"/>
          <c:showBubbleSize val="0"/>
        </c:dLbls>
        <c:gapWidth val="79"/>
        <c:overlap val="100"/>
        <c:axId val="1780281471"/>
        <c:axId val="1902864975"/>
      </c:barChart>
      <c:catAx>
        <c:axId val="1780281471"/>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02864975"/>
        <c:crosses val="autoZero"/>
        <c:auto val="1"/>
        <c:lblAlgn val="ctr"/>
        <c:lblOffset val="100"/>
        <c:noMultiLvlLbl val="0"/>
      </c:catAx>
      <c:valAx>
        <c:axId val="1902864975"/>
        <c:scaling>
          <c:orientation val="minMax"/>
        </c:scaling>
        <c:delete val="1"/>
        <c:axPos val="b"/>
        <c:numFmt formatCode="0%" sourceLinked="1"/>
        <c:majorTickMark val="none"/>
        <c:minorTickMark val="none"/>
        <c:tickLblPos val="nextTo"/>
        <c:crossAx val="1780281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93576965669985E-3"/>
          <c:y val="6.5573770491803282E-2"/>
          <c:w val="0.99114064230343302"/>
          <c:h val="0.9344262295081967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50%'!$C$17</c:f>
              <c:numCache>
                <c:formatCode>General</c:formatCode>
                <c:ptCount val="1"/>
                <c:pt idx="0">
                  <c:v>0.7</c:v>
                </c:pt>
              </c:numCache>
            </c:numRef>
          </c:val>
          <c:extLst>
            <c:ext xmlns:c16="http://schemas.microsoft.com/office/drawing/2014/chart" uri="{C3380CC4-5D6E-409C-BE32-E72D297353CC}">
              <c16:uniqueId val="{00000000-4739-459F-9729-8B2D0D6A942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50%'!$D$17</c:f>
              <c:numCache>
                <c:formatCode>General</c:formatCode>
                <c:ptCount val="1"/>
                <c:pt idx="0">
                  <c:v>1.1000000000000001</c:v>
                </c:pt>
              </c:numCache>
            </c:numRef>
          </c:val>
          <c:extLst>
            <c:ext xmlns:c16="http://schemas.microsoft.com/office/drawing/2014/chart" uri="{C3380CC4-5D6E-409C-BE32-E72D297353CC}">
              <c16:uniqueId val="{00000001-4739-459F-9729-8B2D0D6A942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50%'!$E$17</c:f>
              <c:numCache>
                <c:formatCode>General</c:formatCode>
                <c:ptCount val="1"/>
                <c:pt idx="0">
                  <c:v>9.8000000000000007</c:v>
                </c:pt>
              </c:numCache>
            </c:numRef>
          </c:val>
          <c:extLst>
            <c:ext xmlns:c16="http://schemas.microsoft.com/office/drawing/2014/chart" uri="{C3380CC4-5D6E-409C-BE32-E72D297353CC}">
              <c16:uniqueId val="{00000002-4739-459F-9729-8B2D0D6A942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50%'!$F$17</c:f>
              <c:numCache>
                <c:formatCode>General</c:formatCode>
                <c:ptCount val="1"/>
                <c:pt idx="0">
                  <c:v>26.8</c:v>
                </c:pt>
              </c:numCache>
            </c:numRef>
          </c:val>
          <c:extLst>
            <c:ext xmlns:c16="http://schemas.microsoft.com/office/drawing/2014/chart" uri="{C3380CC4-5D6E-409C-BE32-E72D297353CC}">
              <c16:uniqueId val="{00000003-4739-459F-9729-8B2D0D6A942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50%'!$G$17</c:f>
              <c:numCache>
                <c:formatCode>General</c:formatCode>
                <c:ptCount val="1"/>
                <c:pt idx="0">
                  <c:v>61.6</c:v>
                </c:pt>
              </c:numCache>
            </c:numRef>
          </c:val>
          <c:extLst>
            <c:ext xmlns:c16="http://schemas.microsoft.com/office/drawing/2014/chart" uri="{C3380CC4-5D6E-409C-BE32-E72D297353CC}">
              <c16:uniqueId val="{00000004-4739-459F-9729-8B2D0D6A942B}"/>
            </c:ext>
          </c:extLst>
        </c:ser>
        <c:dLbls>
          <c:dLblPos val="ctr"/>
          <c:showLegendKey val="0"/>
          <c:showVal val="1"/>
          <c:showCatName val="0"/>
          <c:showSerName val="0"/>
          <c:showPercent val="0"/>
          <c:showBubbleSize val="0"/>
        </c:dLbls>
        <c:gapWidth val="79"/>
        <c:overlap val="100"/>
        <c:axId val="1772653311"/>
        <c:axId val="1806247359"/>
      </c:barChart>
      <c:catAx>
        <c:axId val="1772653311"/>
        <c:scaling>
          <c:orientation val="minMax"/>
        </c:scaling>
        <c:delete val="1"/>
        <c:axPos val="l"/>
        <c:majorTickMark val="none"/>
        <c:minorTickMark val="none"/>
        <c:tickLblPos val="nextTo"/>
        <c:crossAx val="1806247359"/>
        <c:crosses val="autoZero"/>
        <c:auto val="1"/>
        <c:lblAlgn val="ctr"/>
        <c:lblOffset val="100"/>
        <c:noMultiLvlLbl val="0"/>
      </c:catAx>
      <c:valAx>
        <c:axId val="1806247359"/>
        <c:scaling>
          <c:orientation val="minMax"/>
        </c:scaling>
        <c:delete val="1"/>
        <c:axPos val="b"/>
        <c:numFmt formatCode="0%" sourceLinked="1"/>
        <c:majorTickMark val="none"/>
        <c:minorTickMark val="none"/>
        <c:tickLblPos val="nextTo"/>
        <c:crossAx val="1772653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509433962264151E-2"/>
          <c:w val="1"/>
          <c:h val="0.9578405285546203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50%'!$C$18</c:f>
              <c:numCache>
                <c:formatCode>General</c:formatCode>
                <c:ptCount val="1"/>
                <c:pt idx="0">
                  <c:v>0.8</c:v>
                </c:pt>
              </c:numCache>
            </c:numRef>
          </c:val>
          <c:extLst>
            <c:ext xmlns:c16="http://schemas.microsoft.com/office/drawing/2014/chart" uri="{C3380CC4-5D6E-409C-BE32-E72D297353CC}">
              <c16:uniqueId val="{00000000-C6C0-40B9-9E34-8B930184B76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50%'!$D$18</c:f>
              <c:numCache>
                <c:formatCode>General</c:formatCode>
                <c:ptCount val="1"/>
                <c:pt idx="0">
                  <c:v>1.4</c:v>
                </c:pt>
              </c:numCache>
            </c:numRef>
          </c:val>
          <c:extLst>
            <c:ext xmlns:c16="http://schemas.microsoft.com/office/drawing/2014/chart" uri="{C3380CC4-5D6E-409C-BE32-E72D297353CC}">
              <c16:uniqueId val="{00000001-C6C0-40B9-9E34-8B930184B76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50%'!$E$18</c:f>
              <c:numCache>
                <c:formatCode>General</c:formatCode>
                <c:ptCount val="1"/>
                <c:pt idx="0">
                  <c:v>9.3000000000000007</c:v>
                </c:pt>
              </c:numCache>
            </c:numRef>
          </c:val>
          <c:extLst>
            <c:ext xmlns:c16="http://schemas.microsoft.com/office/drawing/2014/chart" uri="{C3380CC4-5D6E-409C-BE32-E72D297353CC}">
              <c16:uniqueId val="{00000002-C6C0-40B9-9E34-8B930184B76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50%'!$F$18</c:f>
              <c:numCache>
                <c:formatCode>General</c:formatCode>
                <c:ptCount val="1"/>
                <c:pt idx="0">
                  <c:v>28</c:v>
                </c:pt>
              </c:numCache>
            </c:numRef>
          </c:val>
          <c:extLst>
            <c:ext xmlns:c16="http://schemas.microsoft.com/office/drawing/2014/chart" uri="{C3380CC4-5D6E-409C-BE32-E72D297353CC}">
              <c16:uniqueId val="{00000003-C6C0-40B9-9E34-8B930184B76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50%'!$G$18</c:f>
              <c:numCache>
                <c:formatCode>General</c:formatCode>
                <c:ptCount val="1"/>
                <c:pt idx="0">
                  <c:v>60.4</c:v>
                </c:pt>
              </c:numCache>
            </c:numRef>
          </c:val>
          <c:extLst>
            <c:ext xmlns:c16="http://schemas.microsoft.com/office/drawing/2014/chart" uri="{C3380CC4-5D6E-409C-BE32-E72D297353CC}">
              <c16:uniqueId val="{00000004-C6C0-40B9-9E34-8B930184B76D}"/>
            </c:ext>
          </c:extLst>
        </c:ser>
        <c:dLbls>
          <c:dLblPos val="ctr"/>
          <c:showLegendKey val="0"/>
          <c:showVal val="1"/>
          <c:showCatName val="0"/>
          <c:showSerName val="0"/>
          <c:showPercent val="0"/>
          <c:showBubbleSize val="0"/>
        </c:dLbls>
        <c:gapWidth val="79"/>
        <c:overlap val="100"/>
        <c:axId val="1898665295"/>
        <c:axId val="1897156799"/>
      </c:barChart>
      <c:catAx>
        <c:axId val="1898665295"/>
        <c:scaling>
          <c:orientation val="minMax"/>
        </c:scaling>
        <c:delete val="1"/>
        <c:axPos val="l"/>
        <c:majorTickMark val="none"/>
        <c:minorTickMark val="none"/>
        <c:tickLblPos val="nextTo"/>
        <c:crossAx val="1897156799"/>
        <c:crosses val="autoZero"/>
        <c:auto val="1"/>
        <c:lblAlgn val="ctr"/>
        <c:lblOffset val="100"/>
        <c:noMultiLvlLbl val="0"/>
      </c:catAx>
      <c:valAx>
        <c:axId val="1897156799"/>
        <c:scaling>
          <c:orientation val="minMax"/>
        </c:scaling>
        <c:delete val="1"/>
        <c:axPos val="b"/>
        <c:numFmt formatCode="0%" sourceLinked="1"/>
        <c:majorTickMark val="none"/>
        <c:minorTickMark val="none"/>
        <c:tickLblPos val="nextTo"/>
        <c:crossAx val="1898665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0188679245283019E-2"/>
          <c:w val="0.99547203984604937"/>
          <c:h val="0.90291944276196245"/>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50%'!$C$19</c:f>
              <c:numCache>
                <c:formatCode>General</c:formatCode>
                <c:ptCount val="1"/>
                <c:pt idx="0">
                  <c:v>0.6</c:v>
                </c:pt>
              </c:numCache>
            </c:numRef>
          </c:val>
          <c:extLst>
            <c:ext xmlns:c16="http://schemas.microsoft.com/office/drawing/2014/chart" uri="{C3380CC4-5D6E-409C-BE32-E72D297353CC}">
              <c16:uniqueId val="{00000000-652C-414C-9A1C-46B6CDB022A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50%'!$D$19</c:f>
              <c:numCache>
                <c:formatCode>General</c:formatCode>
                <c:ptCount val="1"/>
                <c:pt idx="0">
                  <c:v>0.9</c:v>
                </c:pt>
              </c:numCache>
            </c:numRef>
          </c:val>
          <c:extLst>
            <c:ext xmlns:c16="http://schemas.microsoft.com/office/drawing/2014/chart" uri="{C3380CC4-5D6E-409C-BE32-E72D297353CC}">
              <c16:uniqueId val="{00000001-652C-414C-9A1C-46B6CDB022A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50%'!$E$19</c:f>
              <c:numCache>
                <c:formatCode>General</c:formatCode>
                <c:ptCount val="1"/>
                <c:pt idx="0">
                  <c:v>9.9</c:v>
                </c:pt>
              </c:numCache>
            </c:numRef>
          </c:val>
          <c:extLst>
            <c:ext xmlns:c16="http://schemas.microsoft.com/office/drawing/2014/chart" uri="{C3380CC4-5D6E-409C-BE32-E72D297353CC}">
              <c16:uniqueId val="{00000002-652C-414C-9A1C-46B6CDB022A1}"/>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50%'!$F$19</c:f>
              <c:numCache>
                <c:formatCode>General</c:formatCode>
                <c:ptCount val="1"/>
                <c:pt idx="0">
                  <c:v>28.8</c:v>
                </c:pt>
              </c:numCache>
            </c:numRef>
          </c:val>
          <c:extLst>
            <c:ext xmlns:c16="http://schemas.microsoft.com/office/drawing/2014/chart" uri="{C3380CC4-5D6E-409C-BE32-E72D297353CC}">
              <c16:uniqueId val="{00000003-652C-414C-9A1C-46B6CDB022A1}"/>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50%'!$G$19</c:f>
              <c:numCache>
                <c:formatCode>General</c:formatCode>
                <c:ptCount val="1"/>
                <c:pt idx="0">
                  <c:v>59.8</c:v>
                </c:pt>
              </c:numCache>
            </c:numRef>
          </c:val>
          <c:extLst>
            <c:ext xmlns:c16="http://schemas.microsoft.com/office/drawing/2014/chart" uri="{C3380CC4-5D6E-409C-BE32-E72D297353CC}">
              <c16:uniqueId val="{00000004-652C-414C-9A1C-46B6CDB022A1}"/>
            </c:ext>
          </c:extLst>
        </c:ser>
        <c:dLbls>
          <c:dLblPos val="ctr"/>
          <c:showLegendKey val="0"/>
          <c:showVal val="1"/>
          <c:showCatName val="0"/>
          <c:showSerName val="0"/>
          <c:showPercent val="0"/>
          <c:showBubbleSize val="0"/>
        </c:dLbls>
        <c:gapWidth val="79"/>
        <c:overlap val="100"/>
        <c:axId val="1686390943"/>
        <c:axId val="1897154719"/>
      </c:barChart>
      <c:catAx>
        <c:axId val="1686390943"/>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897154719"/>
        <c:crosses val="autoZero"/>
        <c:auto val="1"/>
        <c:lblAlgn val="ctr"/>
        <c:lblOffset val="100"/>
        <c:noMultiLvlLbl val="0"/>
      </c:catAx>
      <c:valAx>
        <c:axId val="1897154719"/>
        <c:scaling>
          <c:orientation val="minMax"/>
        </c:scaling>
        <c:delete val="1"/>
        <c:axPos val="b"/>
        <c:numFmt formatCode="0%" sourceLinked="1"/>
        <c:majorTickMark val="none"/>
        <c:minorTickMark val="none"/>
        <c:tickLblPos val="nextTo"/>
        <c:crossAx val="1686390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2641509433962263E-2"/>
          <c:w val="0.99547203984604937"/>
          <c:h val="0.871698113207547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50%'!$C$20</c:f>
              <c:numCache>
                <c:formatCode>General</c:formatCode>
                <c:ptCount val="1"/>
                <c:pt idx="0">
                  <c:v>0.6</c:v>
                </c:pt>
              </c:numCache>
            </c:numRef>
          </c:val>
          <c:extLst>
            <c:ext xmlns:c16="http://schemas.microsoft.com/office/drawing/2014/chart" uri="{C3380CC4-5D6E-409C-BE32-E72D297353CC}">
              <c16:uniqueId val="{00000000-E44F-48A6-B846-0976AA00B3B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50%'!$D$20</c:f>
              <c:numCache>
                <c:formatCode>General</c:formatCode>
                <c:ptCount val="1"/>
                <c:pt idx="0">
                  <c:v>0.9</c:v>
                </c:pt>
              </c:numCache>
            </c:numRef>
          </c:val>
          <c:extLst>
            <c:ext xmlns:c16="http://schemas.microsoft.com/office/drawing/2014/chart" uri="{C3380CC4-5D6E-409C-BE32-E72D297353CC}">
              <c16:uniqueId val="{00000001-E44F-48A6-B846-0976AA00B3B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50%'!$E$20</c:f>
              <c:numCache>
                <c:formatCode>General</c:formatCode>
                <c:ptCount val="1"/>
                <c:pt idx="0">
                  <c:v>9.8000000000000007</c:v>
                </c:pt>
              </c:numCache>
            </c:numRef>
          </c:val>
          <c:extLst>
            <c:ext xmlns:c16="http://schemas.microsoft.com/office/drawing/2014/chart" uri="{C3380CC4-5D6E-409C-BE32-E72D297353CC}">
              <c16:uniqueId val="{00000002-E44F-48A6-B846-0976AA00B3B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50%'!$F$20</c:f>
              <c:numCache>
                <c:formatCode>General</c:formatCode>
                <c:ptCount val="1"/>
                <c:pt idx="0">
                  <c:v>29.8</c:v>
                </c:pt>
              </c:numCache>
            </c:numRef>
          </c:val>
          <c:extLst>
            <c:ext xmlns:c16="http://schemas.microsoft.com/office/drawing/2014/chart" uri="{C3380CC4-5D6E-409C-BE32-E72D297353CC}">
              <c16:uniqueId val="{00000003-E44F-48A6-B846-0976AA00B3B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50%'!$G$20</c:f>
              <c:numCache>
                <c:formatCode>General</c:formatCode>
                <c:ptCount val="1"/>
                <c:pt idx="0">
                  <c:v>58.9</c:v>
                </c:pt>
              </c:numCache>
            </c:numRef>
          </c:val>
          <c:extLst>
            <c:ext xmlns:c16="http://schemas.microsoft.com/office/drawing/2014/chart" uri="{C3380CC4-5D6E-409C-BE32-E72D297353CC}">
              <c16:uniqueId val="{00000004-E44F-48A6-B846-0976AA00B3BD}"/>
            </c:ext>
          </c:extLst>
        </c:ser>
        <c:dLbls>
          <c:dLblPos val="ctr"/>
          <c:showLegendKey val="0"/>
          <c:showVal val="1"/>
          <c:showCatName val="0"/>
          <c:showSerName val="0"/>
          <c:showPercent val="0"/>
          <c:showBubbleSize val="0"/>
        </c:dLbls>
        <c:gapWidth val="79"/>
        <c:overlap val="100"/>
        <c:axId val="1913403855"/>
        <c:axId val="1806238623"/>
      </c:barChart>
      <c:catAx>
        <c:axId val="1913403855"/>
        <c:scaling>
          <c:orientation val="minMax"/>
        </c:scaling>
        <c:delete val="1"/>
        <c:axPos val="l"/>
        <c:majorTickMark val="none"/>
        <c:minorTickMark val="none"/>
        <c:tickLblPos val="nextTo"/>
        <c:crossAx val="1806238623"/>
        <c:crosses val="autoZero"/>
        <c:auto val="1"/>
        <c:lblAlgn val="ctr"/>
        <c:lblOffset val="100"/>
        <c:noMultiLvlLbl val="0"/>
      </c:catAx>
      <c:valAx>
        <c:axId val="1806238623"/>
        <c:scaling>
          <c:orientation val="minMax"/>
        </c:scaling>
        <c:delete val="1"/>
        <c:axPos val="b"/>
        <c:numFmt formatCode="0%" sourceLinked="1"/>
        <c:majorTickMark val="none"/>
        <c:minorTickMark val="none"/>
        <c:tickLblPos val="nextTo"/>
        <c:crossAx val="1913403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24813244498249E-3"/>
          <c:y val="4.4556834241873615E-2"/>
          <c:w val="0.99292754524105542"/>
          <c:h val="0.9554435695538058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50%'!$C$21</c:f>
              <c:numCache>
                <c:formatCode>General</c:formatCode>
                <c:ptCount val="1"/>
                <c:pt idx="0">
                  <c:v>0.9</c:v>
                </c:pt>
              </c:numCache>
            </c:numRef>
          </c:val>
          <c:extLst>
            <c:ext xmlns:c16="http://schemas.microsoft.com/office/drawing/2014/chart" uri="{C3380CC4-5D6E-409C-BE32-E72D297353CC}">
              <c16:uniqueId val="{00000000-8988-4993-84AA-E95F0B17505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50%'!$D$21</c:f>
              <c:numCache>
                <c:formatCode>General</c:formatCode>
                <c:ptCount val="1"/>
                <c:pt idx="0">
                  <c:v>0.9</c:v>
                </c:pt>
              </c:numCache>
            </c:numRef>
          </c:val>
          <c:extLst>
            <c:ext xmlns:c16="http://schemas.microsoft.com/office/drawing/2014/chart" uri="{C3380CC4-5D6E-409C-BE32-E72D297353CC}">
              <c16:uniqueId val="{00000001-8988-4993-84AA-E95F0B17505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50%'!$E$21</c:f>
              <c:numCache>
                <c:formatCode>General</c:formatCode>
                <c:ptCount val="1"/>
                <c:pt idx="0">
                  <c:v>9.5</c:v>
                </c:pt>
              </c:numCache>
            </c:numRef>
          </c:val>
          <c:extLst>
            <c:ext xmlns:c16="http://schemas.microsoft.com/office/drawing/2014/chart" uri="{C3380CC4-5D6E-409C-BE32-E72D297353CC}">
              <c16:uniqueId val="{00000002-8988-4993-84AA-E95F0B17505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50%'!$F$21</c:f>
              <c:numCache>
                <c:formatCode>General</c:formatCode>
                <c:ptCount val="1"/>
                <c:pt idx="0">
                  <c:v>28.7</c:v>
                </c:pt>
              </c:numCache>
            </c:numRef>
          </c:val>
          <c:extLst>
            <c:ext xmlns:c16="http://schemas.microsoft.com/office/drawing/2014/chart" uri="{C3380CC4-5D6E-409C-BE32-E72D297353CC}">
              <c16:uniqueId val="{00000003-8988-4993-84AA-E95F0B17505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50%'!$G$21</c:f>
              <c:numCache>
                <c:formatCode>General</c:formatCode>
                <c:ptCount val="1"/>
                <c:pt idx="0">
                  <c:v>60</c:v>
                </c:pt>
              </c:numCache>
            </c:numRef>
          </c:val>
          <c:extLst>
            <c:ext xmlns:c16="http://schemas.microsoft.com/office/drawing/2014/chart" uri="{C3380CC4-5D6E-409C-BE32-E72D297353CC}">
              <c16:uniqueId val="{00000004-8988-4993-84AA-E95F0B175050}"/>
            </c:ext>
          </c:extLst>
        </c:ser>
        <c:dLbls>
          <c:dLblPos val="ctr"/>
          <c:showLegendKey val="0"/>
          <c:showVal val="1"/>
          <c:showCatName val="0"/>
          <c:showSerName val="0"/>
          <c:showPercent val="0"/>
          <c:showBubbleSize val="0"/>
        </c:dLbls>
        <c:gapWidth val="79"/>
        <c:overlap val="100"/>
        <c:axId val="1681229791"/>
        <c:axId val="1902860815"/>
      </c:barChart>
      <c:catAx>
        <c:axId val="1681229791"/>
        <c:scaling>
          <c:orientation val="minMax"/>
        </c:scaling>
        <c:delete val="1"/>
        <c:axPos val="l"/>
        <c:majorTickMark val="none"/>
        <c:minorTickMark val="none"/>
        <c:tickLblPos val="nextTo"/>
        <c:crossAx val="1902860815"/>
        <c:crosses val="autoZero"/>
        <c:auto val="1"/>
        <c:lblAlgn val="ctr"/>
        <c:lblOffset val="100"/>
        <c:noMultiLvlLbl val="0"/>
      </c:catAx>
      <c:valAx>
        <c:axId val="1902860815"/>
        <c:scaling>
          <c:orientation val="minMax"/>
        </c:scaling>
        <c:delete val="1"/>
        <c:axPos val="b"/>
        <c:numFmt formatCode="0%" sourceLinked="1"/>
        <c:majorTickMark val="none"/>
        <c:minorTickMark val="none"/>
        <c:tickLblPos val="nextTo"/>
        <c:crossAx val="1681229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571454430265182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50%'!$C$22</c:f>
              <c:numCache>
                <c:formatCode>General</c:formatCode>
                <c:ptCount val="1"/>
                <c:pt idx="0">
                  <c:v>0.6</c:v>
                </c:pt>
              </c:numCache>
            </c:numRef>
          </c:val>
          <c:extLst>
            <c:ext xmlns:c16="http://schemas.microsoft.com/office/drawing/2014/chart" uri="{C3380CC4-5D6E-409C-BE32-E72D297353CC}">
              <c16:uniqueId val="{00000000-4C27-4C9F-AEA3-C06622A1837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50%'!$D$22</c:f>
              <c:numCache>
                <c:formatCode>General</c:formatCode>
                <c:ptCount val="1"/>
                <c:pt idx="0">
                  <c:v>1.1000000000000001</c:v>
                </c:pt>
              </c:numCache>
            </c:numRef>
          </c:val>
          <c:extLst>
            <c:ext xmlns:c16="http://schemas.microsoft.com/office/drawing/2014/chart" uri="{C3380CC4-5D6E-409C-BE32-E72D297353CC}">
              <c16:uniqueId val="{00000001-4C27-4C9F-AEA3-C06622A1837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50%'!$E$22</c:f>
              <c:numCache>
                <c:formatCode>General</c:formatCode>
                <c:ptCount val="1"/>
                <c:pt idx="0">
                  <c:v>9.3000000000000007</c:v>
                </c:pt>
              </c:numCache>
            </c:numRef>
          </c:val>
          <c:extLst>
            <c:ext xmlns:c16="http://schemas.microsoft.com/office/drawing/2014/chart" uri="{C3380CC4-5D6E-409C-BE32-E72D297353CC}">
              <c16:uniqueId val="{00000002-4C27-4C9F-AEA3-C06622A1837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50%'!$F$22</c:f>
              <c:numCache>
                <c:formatCode>General</c:formatCode>
                <c:ptCount val="1"/>
                <c:pt idx="0">
                  <c:v>28.5</c:v>
                </c:pt>
              </c:numCache>
            </c:numRef>
          </c:val>
          <c:extLst>
            <c:ext xmlns:c16="http://schemas.microsoft.com/office/drawing/2014/chart" uri="{C3380CC4-5D6E-409C-BE32-E72D297353CC}">
              <c16:uniqueId val="{00000003-4C27-4C9F-AEA3-C06622A1837E}"/>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50%'!$G$22</c:f>
              <c:numCache>
                <c:formatCode>General</c:formatCode>
                <c:ptCount val="1"/>
                <c:pt idx="0">
                  <c:v>60.5</c:v>
                </c:pt>
              </c:numCache>
            </c:numRef>
          </c:val>
          <c:extLst>
            <c:ext xmlns:c16="http://schemas.microsoft.com/office/drawing/2014/chart" uri="{C3380CC4-5D6E-409C-BE32-E72D297353CC}">
              <c16:uniqueId val="{00000004-4C27-4C9F-AEA3-C06622A1837E}"/>
            </c:ext>
          </c:extLst>
        </c:ser>
        <c:dLbls>
          <c:dLblPos val="ctr"/>
          <c:showLegendKey val="0"/>
          <c:showVal val="1"/>
          <c:showCatName val="0"/>
          <c:showSerName val="0"/>
          <c:showPercent val="0"/>
          <c:showBubbleSize val="0"/>
        </c:dLbls>
        <c:gapWidth val="79"/>
        <c:overlap val="100"/>
        <c:axId val="1780285071"/>
        <c:axId val="1902861647"/>
      </c:barChart>
      <c:catAx>
        <c:axId val="1780285071"/>
        <c:scaling>
          <c:orientation val="minMax"/>
        </c:scaling>
        <c:delete val="1"/>
        <c:axPos val="l"/>
        <c:majorTickMark val="none"/>
        <c:minorTickMark val="none"/>
        <c:tickLblPos val="nextTo"/>
        <c:crossAx val="1902861647"/>
        <c:crosses val="autoZero"/>
        <c:auto val="1"/>
        <c:lblAlgn val="ctr"/>
        <c:lblOffset val="100"/>
        <c:noMultiLvlLbl val="0"/>
      </c:catAx>
      <c:valAx>
        <c:axId val="1902861647"/>
        <c:scaling>
          <c:orientation val="minMax"/>
        </c:scaling>
        <c:delete val="1"/>
        <c:axPos val="b"/>
        <c:numFmt formatCode="0%" sourceLinked="1"/>
        <c:majorTickMark val="none"/>
        <c:minorTickMark val="none"/>
        <c:tickLblPos val="nextTo"/>
        <c:crossAx val="1780285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0188679245283019E-2"/>
          <c:w val="1"/>
          <c:h val="0.9698108426101910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50%'!$C$23</c:f>
              <c:numCache>
                <c:formatCode>General</c:formatCode>
                <c:ptCount val="1"/>
                <c:pt idx="0">
                  <c:v>0.5</c:v>
                </c:pt>
              </c:numCache>
            </c:numRef>
          </c:val>
          <c:extLst>
            <c:ext xmlns:c16="http://schemas.microsoft.com/office/drawing/2014/chart" uri="{C3380CC4-5D6E-409C-BE32-E72D297353CC}">
              <c16:uniqueId val="{00000000-D3C2-4CD7-9979-FF14BEBE322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50%'!$D$23</c:f>
              <c:numCache>
                <c:formatCode>General</c:formatCode>
                <c:ptCount val="1"/>
                <c:pt idx="0">
                  <c:v>1</c:v>
                </c:pt>
              </c:numCache>
            </c:numRef>
          </c:val>
          <c:extLst>
            <c:ext xmlns:c16="http://schemas.microsoft.com/office/drawing/2014/chart" uri="{C3380CC4-5D6E-409C-BE32-E72D297353CC}">
              <c16:uniqueId val="{00000001-D3C2-4CD7-9979-FF14BEBE322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50%'!$E$23</c:f>
              <c:numCache>
                <c:formatCode>General</c:formatCode>
                <c:ptCount val="1"/>
                <c:pt idx="0">
                  <c:v>9.5</c:v>
                </c:pt>
              </c:numCache>
            </c:numRef>
          </c:val>
          <c:extLst>
            <c:ext xmlns:c16="http://schemas.microsoft.com/office/drawing/2014/chart" uri="{C3380CC4-5D6E-409C-BE32-E72D297353CC}">
              <c16:uniqueId val="{00000002-D3C2-4CD7-9979-FF14BEBE322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50%'!$F$23</c:f>
              <c:numCache>
                <c:formatCode>General</c:formatCode>
                <c:ptCount val="1"/>
                <c:pt idx="0">
                  <c:v>28.2</c:v>
                </c:pt>
              </c:numCache>
            </c:numRef>
          </c:val>
          <c:extLst>
            <c:ext xmlns:c16="http://schemas.microsoft.com/office/drawing/2014/chart" uri="{C3380CC4-5D6E-409C-BE32-E72D297353CC}">
              <c16:uniqueId val="{00000003-D3C2-4CD7-9979-FF14BEBE322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50%'!$G$23</c:f>
              <c:numCache>
                <c:formatCode>General</c:formatCode>
                <c:ptCount val="1"/>
                <c:pt idx="0">
                  <c:v>60.8</c:v>
                </c:pt>
              </c:numCache>
            </c:numRef>
          </c:val>
          <c:extLst>
            <c:ext xmlns:c16="http://schemas.microsoft.com/office/drawing/2014/chart" uri="{C3380CC4-5D6E-409C-BE32-E72D297353CC}">
              <c16:uniqueId val="{00000004-D3C2-4CD7-9979-FF14BEBE322B}"/>
            </c:ext>
          </c:extLst>
        </c:ser>
        <c:dLbls>
          <c:dLblPos val="ctr"/>
          <c:showLegendKey val="0"/>
          <c:showVal val="1"/>
          <c:showCatName val="0"/>
          <c:showSerName val="0"/>
          <c:showPercent val="0"/>
          <c:showBubbleSize val="0"/>
        </c:dLbls>
        <c:gapWidth val="79"/>
        <c:overlap val="100"/>
        <c:axId val="1620140447"/>
        <c:axId val="1796048015"/>
      </c:barChart>
      <c:catAx>
        <c:axId val="1620140447"/>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796048015"/>
        <c:crosses val="autoZero"/>
        <c:auto val="1"/>
        <c:lblAlgn val="ctr"/>
        <c:lblOffset val="100"/>
        <c:noMultiLvlLbl val="0"/>
      </c:catAx>
      <c:valAx>
        <c:axId val="1796048015"/>
        <c:scaling>
          <c:orientation val="minMax"/>
        </c:scaling>
        <c:delete val="1"/>
        <c:axPos val="b"/>
        <c:numFmt formatCode="0%" sourceLinked="1"/>
        <c:majorTickMark val="none"/>
        <c:minorTickMark val="none"/>
        <c:tickLblPos val="nextTo"/>
        <c:crossAx val="1620140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378145219266714E-2"/>
          <c:w val="0.98705780845556534"/>
          <c:h val="0.97668024255588759"/>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50%'!$C$8</c:f>
              <c:numCache>
                <c:formatCode>General</c:formatCode>
                <c:ptCount val="1"/>
                <c:pt idx="0">
                  <c:v>1.2</c:v>
                </c:pt>
              </c:numCache>
            </c:numRef>
          </c:val>
          <c:extLst>
            <c:ext xmlns:c16="http://schemas.microsoft.com/office/drawing/2014/chart" uri="{C3380CC4-5D6E-409C-BE32-E72D297353CC}">
              <c16:uniqueId val="{00000000-1787-4624-B642-09BE3540B4D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50%'!$D$8</c:f>
              <c:numCache>
                <c:formatCode>General</c:formatCode>
                <c:ptCount val="1"/>
                <c:pt idx="0">
                  <c:v>2.7</c:v>
                </c:pt>
              </c:numCache>
            </c:numRef>
          </c:val>
          <c:extLst>
            <c:ext xmlns:c16="http://schemas.microsoft.com/office/drawing/2014/chart" uri="{C3380CC4-5D6E-409C-BE32-E72D297353CC}">
              <c16:uniqueId val="{00000001-1787-4624-B642-09BE3540B4D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50%'!$E$8</c:f>
              <c:numCache>
                <c:formatCode>General</c:formatCode>
                <c:ptCount val="1"/>
                <c:pt idx="0">
                  <c:v>14.3</c:v>
                </c:pt>
              </c:numCache>
            </c:numRef>
          </c:val>
          <c:extLst>
            <c:ext xmlns:c16="http://schemas.microsoft.com/office/drawing/2014/chart" uri="{C3380CC4-5D6E-409C-BE32-E72D297353CC}">
              <c16:uniqueId val="{00000002-1787-4624-B642-09BE3540B4D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50%'!$F$8</c:f>
              <c:numCache>
                <c:formatCode>General</c:formatCode>
                <c:ptCount val="1"/>
                <c:pt idx="0">
                  <c:v>31.5</c:v>
                </c:pt>
              </c:numCache>
            </c:numRef>
          </c:val>
          <c:extLst>
            <c:ext xmlns:c16="http://schemas.microsoft.com/office/drawing/2014/chart" uri="{C3380CC4-5D6E-409C-BE32-E72D297353CC}">
              <c16:uniqueId val="{00000003-1787-4624-B642-09BE3540B4D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50%'!$G$8</c:f>
              <c:numCache>
                <c:formatCode>General</c:formatCode>
                <c:ptCount val="1"/>
                <c:pt idx="0">
                  <c:v>50.4</c:v>
                </c:pt>
              </c:numCache>
            </c:numRef>
          </c:val>
          <c:extLst>
            <c:ext xmlns:c16="http://schemas.microsoft.com/office/drawing/2014/chart" uri="{C3380CC4-5D6E-409C-BE32-E72D297353CC}">
              <c16:uniqueId val="{00000004-1787-4624-B642-09BE3540B4DB}"/>
            </c:ext>
          </c:extLst>
        </c:ser>
        <c:dLbls>
          <c:dLblPos val="ctr"/>
          <c:showLegendKey val="0"/>
          <c:showVal val="1"/>
          <c:showCatName val="0"/>
          <c:showSerName val="0"/>
          <c:showPercent val="0"/>
          <c:showBubbleSize val="0"/>
        </c:dLbls>
        <c:gapWidth val="79"/>
        <c:overlap val="100"/>
        <c:axId val="1981106848"/>
        <c:axId val="1982816400"/>
      </c:barChart>
      <c:catAx>
        <c:axId val="1981106848"/>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982816400"/>
        <c:crosses val="autoZero"/>
        <c:auto val="1"/>
        <c:lblAlgn val="ctr"/>
        <c:lblOffset val="100"/>
        <c:noMultiLvlLbl val="0"/>
      </c:catAx>
      <c:valAx>
        <c:axId val="1982816400"/>
        <c:scaling>
          <c:orientation val="minMax"/>
        </c:scaling>
        <c:delete val="1"/>
        <c:axPos val="b"/>
        <c:numFmt formatCode="0%" sourceLinked="1"/>
        <c:majorTickMark val="none"/>
        <c:minorTickMark val="none"/>
        <c:tickLblPos val="nextTo"/>
        <c:crossAx val="1981106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509433962264151E-2"/>
          <c:w val="0.99547203984604937"/>
          <c:h val="0.9849065925582831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50%'!$C$24</c:f>
              <c:numCache>
                <c:formatCode>General</c:formatCode>
                <c:ptCount val="1"/>
                <c:pt idx="0">
                  <c:v>0.6</c:v>
                </c:pt>
              </c:numCache>
            </c:numRef>
          </c:val>
          <c:extLst>
            <c:ext xmlns:c16="http://schemas.microsoft.com/office/drawing/2014/chart" uri="{C3380CC4-5D6E-409C-BE32-E72D297353CC}">
              <c16:uniqueId val="{00000000-FBFF-4011-B642-D6F4E4911099}"/>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50%'!$D$24</c:f>
              <c:numCache>
                <c:formatCode>General</c:formatCode>
                <c:ptCount val="1"/>
                <c:pt idx="0">
                  <c:v>0.9</c:v>
                </c:pt>
              </c:numCache>
            </c:numRef>
          </c:val>
          <c:extLst>
            <c:ext xmlns:c16="http://schemas.microsoft.com/office/drawing/2014/chart" uri="{C3380CC4-5D6E-409C-BE32-E72D297353CC}">
              <c16:uniqueId val="{00000001-FBFF-4011-B642-D6F4E4911099}"/>
            </c:ext>
          </c:extLst>
        </c:ser>
        <c:ser>
          <c:idx val="2"/>
          <c:order val="2"/>
          <c:spPr>
            <a:solidFill>
              <a:schemeClr val="accent3"/>
            </a:solidFill>
            <a:ln>
              <a:noFill/>
            </a:ln>
            <a:effectLst/>
          </c:spPr>
          <c:invertIfNegative val="0"/>
          <c:dLbls>
            <c:dLbl>
              <c:idx val="0"/>
              <c:layout>
                <c:manualLayout>
                  <c:x val="4.746494066882415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FF-4011-B642-D6F4E49110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50%'!$E$24</c:f>
              <c:numCache>
                <c:formatCode>General</c:formatCode>
                <c:ptCount val="1"/>
                <c:pt idx="0">
                  <c:v>9.5</c:v>
                </c:pt>
              </c:numCache>
            </c:numRef>
          </c:val>
          <c:extLst>
            <c:ext xmlns:c16="http://schemas.microsoft.com/office/drawing/2014/chart" uri="{C3380CC4-5D6E-409C-BE32-E72D297353CC}">
              <c16:uniqueId val="{00000002-FBFF-4011-B642-D6F4E4911099}"/>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50%'!$F$24</c:f>
              <c:numCache>
                <c:formatCode>General</c:formatCode>
                <c:ptCount val="1"/>
                <c:pt idx="0">
                  <c:v>27.3</c:v>
                </c:pt>
              </c:numCache>
            </c:numRef>
          </c:val>
          <c:extLst>
            <c:ext xmlns:c16="http://schemas.microsoft.com/office/drawing/2014/chart" uri="{C3380CC4-5D6E-409C-BE32-E72D297353CC}">
              <c16:uniqueId val="{00000003-FBFF-4011-B642-D6F4E4911099}"/>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50%'!$G$24</c:f>
              <c:numCache>
                <c:formatCode>General</c:formatCode>
                <c:ptCount val="1"/>
                <c:pt idx="0">
                  <c:v>61.8</c:v>
                </c:pt>
              </c:numCache>
            </c:numRef>
          </c:val>
          <c:extLst>
            <c:ext xmlns:c16="http://schemas.microsoft.com/office/drawing/2014/chart" uri="{C3380CC4-5D6E-409C-BE32-E72D297353CC}">
              <c16:uniqueId val="{00000004-FBFF-4011-B642-D6F4E4911099}"/>
            </c:ext>
          </c:extLst>
        </c:ser>
        <c:dLbls>
          <c:dLblPos val="ctr"/>
          <c:showLegendKey val="0"/>
          <c:showVal val="1"/>
          <c:showCatName val="0"/>
          <c:showSerName val="0"/>
          <c:showPercent val="0"/>
          <c:showBubbleSize val="0"/>
        </c:dLbls>
        <c:gapWidth val="79"/>
        <c:overlap val="100"/>
        <c:axId val="1688525471"/>
        <c:axId val="1902859567"/>
      </c:barChart>
      <c:catAx>
        <c:axId val="1688525471"/>
        <c:scaling>
          <c:orientation val="minMax"/>
        </c:scaling>
        <c:delete val="1"/>
        <c:axPos val="l"/>
        <c:majorTickMark val="none"/>
        <c:minorTickMark val="none"/>
        <c:tickLblPos val="nextTo"/>
        <c:crossAx val="1902859567"/>
        <c:crosses val="autoZero"/>
        <c:auto val="1"/>
        <c:lblAlgn val="ctr"/>
        <c:lblOffset val="100"/>
        <c:noMultiLvlLbl val="0"/>
      </c:catAx>
      <c:valAx>
        <c:axId val="1902859567"/>
        <c:scaling>
          <c:orientation val="minMax"/>
        </c:scaling>
        <c:delete val="1"/>
        <c:axPos val="b"/>
        <c:numFmt formatCode="0%" sourceLinked="1"/>
        <c:majorTickMark val="none"/>
        <c:minorTickMark val="none"/>
        <c:tickLblPos val="nextTo"/>
        <c:crossAx val="1688525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50%'!$C$25</c:f>
              <c:numCache>
                <c:formatCode>General</c:formatCode>
                <c:ptCount val="1"/>
                <c:pt idx="0">
                  <c:v>0.6</c:v>
                </c:pt>
              </c:numCache>
            </c:numRef>
          </c:val>
          <c:extLst>
            <c:ext xmlns:c16="http://schemas.microsoft.com/office/drawing/2014/chart" uri="{C3380CC4-5D6E-409C-BE32-E72D297353CC}">
              <c16:uniqueId val="{00000000-3545-4657-88BC-3C2507E230E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50%'!$D$25</c:f>
              <c:numCache>
                <c:formatCode>General</c:formatCode>
                <c:ptCount val="1"/>
                <c:pt idx="0">
                  <c:v>0.8</c:v>
                </c:pt>
              </c:numCache>
            </c:numRef>
          </c:val>
          <c:extLst>
            <c:ext xmlns:c16="http://schemas.microsoft.com/office/drawing/2014/chart" uri="{C3380CC4-5D6E-409C-BE32-E72D297353CC}">
              <c16:uniqueId val="{00000001-3545-4657-88BC-3C2507E230E7}"/>
            </c:ext>
          </c:extLst>
        </c:ser>
        <c:ser>
          <c:idx val="2"/>
          <c:order val="2"/>
          <c:spPr>
            <a:solidFill>
              <a:schemeClr val="accent3"/>
            </a:solidFill>
            <a:ln>
              <a:noFill/>
            </a:ln>
            <a:effectLst/>
          </c:spPr>
          <c:invertIfNegative val="0"/>
          <c:dLbls>
            <c:dLbl>
              <c:idx val="0"/>
              <c:layout>
                <c:manualLayout>
                  <c:x val="5.9829059829059818E-2"/>
                  <c:y val="-3.1007751937984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45-4657-88BC-3C2507E230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50%'!$E$25</c:f>
              <c:numCache>
                <c:formatCode>General</c:formatCode>
                <c:ptCount val="1"/>
                <c:pt idx="0">
                  <c:v>9</c:v>
                </c:pt>
              </c:numCache>
            </c:numRef>
          </c:val>
          <c:extLst>
            <c:ext xmlns:c16="http://schemas.microsoft.com/office/drawing/2014/chart" uri="{C3380CC4-5D6E-409C-BE32-E72D297353CC}">
              <c16:uniqueId val="{00000002-3545-4657-88BC-3C2507E230E7}"/>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50%'!$F$25</c:f>
              <c:numCache>
                <c:formatCode>General</c:formatCode>
                <c:ptCount val="1"/>
                <c:pt idx="0">
                  <c:v>27.5</c:v>
                </c:pt>
              </c:numCache>
            </c:numRef>
          </c:val>
          <c:extLst>
            <c:ext xmlns:c16="http://schemas.microsoft.com/office/drawing/2014/chart" uri="{C3380CC4-5D6E-409C-BE32-E72D297353CC}">
              <c16:uniqueId val="{00000003-3545-4657-88BC-3C2507E230E7}"/>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50%'!$G$25</c:f>
              <c:numCache>
                <c:formatCode>General</c:formatCode>
                <c:ptCount val="1"/>
                <c:pt idx="0">
                  <c:v>62</c:v>
                </c:pt>
              </c:numCache>
            </c:numRef>
          </c:val>
          <c:extLst>
            <c:ext xmlns:c16="http://schemas.microsoft.com/office/drawing/2014/chart" uri="{C3380CC4-5D6E-409C-BE32-E72D297353CC}">
              <c16:uniqueId val="{00000004-3545-4657-88BC-3C2507E230E7}"/>
            </c:ext>
          </c:extLst>
        </c:ser>
        <c:dLbls>
          <c:dLblPos val="ctr"/>
          <c:showLegendKey val="0"/>
          <c:showVal val="1"/>
          <c:showCatName val="0"/>
          <c:showSerName val="0"/>
          <c:showPercent val="0"/>
          <c:showBubbleSize val="0"/>
        </c:dLbls>
        <c:gapWidth val="79"/>
        <c:overlap val="100"/>
        <c:axId val="1801739855"/>
        <c:axId val="1899248335"/>
      </c:barChart>
      <c:catAx>
        <c:axId val="1801739855"/>
        <c:scaling>
          <c:orientation val="minMax"/>
        </c:scaling>
        <c:delete val="1"/>
        <c:axPos val="l"/>
        <c:majorTickMark val="none"/>
        <c:minorTickMark val="none"/>
        <c:tickLblPos val="nextTo"/>
        <c:crossAx val="1899248335"/>
        <c:crosses val="autoZero"/>
        <c:auto val="1"/>
        <c:lblAlgn val="ctr"/>
        <c:lblOffset val="100"/>
        <c:noMultiLvlLbl val="0"/>
      </c:catAx>
      <c:valAx>
        <c:axId val="1899248335"/>
        <c:scaling>
          <c:orientation val="minMax"/>
        </c:scaling>
        <c:delete val="1"/>
        <c:axPos val="b"/>
        <c:numFmt formatCode="0%" sourceLinked="1"/>
        <c:majorTickMark val="none"/>
        <c:minorTickMark val="none"/>
        <c:tickLblPos val="nextTo"/>
        <c:crossAx val="1801739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509433962264151E-2"/>
          <c:w val="1"/>
          <c:h val="0.9572327044025157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50%'!$C$26</c:f>
              <c:numCache>
                <c:formatCode>General</c:formatCode>
                <c:ptCount val="1"/>
                <c:pt idx="0">
                  <c:v>0.5</c:v>
                </c:pt>
              </c:numCache>
            </c:numRef>
          </c:val>
          <c:extLst>
            <c:ext xmlns:c16="http://schemas.microsoft.com/office/drawing/2014/chart" uri="{C3380CC4-5D6E-409C-BE32-E72D297353CC}">
              <c16:uniqueId val="{00000000-A9D6-4D51-BCCC-BB0315331FC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50%'!$D$26</c:f>
              <c:numCache>
                <c:formatCode>General</c:formatCode>
                <c:ptCount val="1"/>
                <c:pt idx="0">
                  <c:v>1</c:v>
                </c:pt>
              </c:numCache>
            </c:numRef>
          </c:val>
          <c:extLst>
            <c:ext xmlns:c16="http://schemas.microsoft.com/office/drawing/2014/chart" uri="{C3380CC4-5D6E-409C-BE32-E72D297353CC}">
              <c16:uniqueId val="{00000001-A9D6-4D51-BCCC-BB0315331FC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50%'!$E$26</c:f>
              <c:numCache>
                <c:formatCode>General</c:formatCode>
                <c:ptCount val="1"/>
                <c:pt idx="0">
                  <c:v>8.9</c:v>
                </c:pt>
              </c:numCache>
            </c:numRef>
          </c:val>
          <c:extLst>
            <c:ext xmlns:c16="http://schemas.microsoft.com/office/drawing/2014/chart" uri="{C3380CC4-5D6E-409C-BE32-E72D297353CC}">
              <c16:uniqueId val="{00000002-A9D6-4D51-BCCC-BB0315331FC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50%'!$F$26</c:f>
              <c:numCache>
                <c:formatCode>General</c:formatCode>
                <c:ptCount val="1"/>
                <c:pt idx="0">
                  <c:v>27.2</c:v>
                </c:pt>
              </c:numCache>
            </c:numRef>
          </c:val>
          <c:extLst>
            <c:ext xmlns:c16="http://schemas.microsoft.com/office/drawing/2014/chart" uri="{C3380CC4-5D6E-409C-BE32-E72D297353CC}">
              <c16:uniqueId val="{00000003-A9D6-4D51-BCCC-BB0315331FC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50%'!$G$26</c:f>
              <c:numCache>
                <c:formatCode>General</c:formatCode>
                <c:ptCount val="1"/>
                <c:pt idx="0">
                  <c:v>62.4</c:v>
                </c:pt>
              </c:numCache>
            </c:numRef>
          </c:val>
          <c:extLst>
            <c:ext xmlns:c16="http://schemas.microsoft.com/office/drawing/2014/chart" uri="{C3380CC4-5D6E-409C-BE32-E72D297353CC}">
              <c16:uniqueId val="{00000004-A9D6-4D51-BCCC-BB0315331FCA}"/>
            </c:ext>
          </c:extLst>
        </c:ser>
        <c:dLbls>
          <c:dLblPos val="ctr"/>
          <c:showLegendKey val="0"/>
          <c:showVal val="1"/>
          <c:showCatName val="0"/>
          <c:showSerName val="0"/>
          <c:showPercent val="0"/>
          <c:showBubbleSize val="0"/>
        </c:dLbls>
        <c:gapWidth val="79"/>
        <c:overlap val="100"/>
        <c:axId val="1688522671"/>
        <c:axId val="1804532367"/>
      </c:barChart>
      <c:catAx>
        <c:axId val="1688522671"/>
        <c:scaling>
          <c:orientation val="minMax"/>
        </c:scaling>
        <c:delete val="1"/>
        <c:axPos val="l"/>
        <c:majorTickMark val="none"/>
        <c:minorTickMark val="none"/>
        <c:tickLblPos val="nextTo"/>
        <c:crossAx val="1804532367"/>
        <c:crosses val="autoZero"/>
        <c:auto val="1"/>
        <c:lblAlgn val="ctr"/>
        <c:lblOffset val="100"/>
        <c:noMultiLvlLbl val="0"/>
      </c:catAx>
      <c:valAx>
        <c:axId val="1804532367"/>
        <c:scaling>
          <c:orientation val="minMax"/>
        </c:scaling>
        <c:delete val="1"/>
        <c:axPos val="b"/>
        <c:numFmt formatCode="0%" sourceLinked="1"/>
        <c:majorTickMark val="none"/>
        <c:minorTickMark val="none"/>
        <c:tickLblPos val="nextTo"/>
        <c:crossAx val="1688522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69628073018207E-3"/>
          <c:y val="5.8773903262092246E-2"/>
          <c:w val="0.99332303719269821"/>
          <c:h val="0.941226096737907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50%'!$C$8</c:f>
              <c:numCache>
                <c:formatCode>General</c:formatCode>
                <c:ptCount val="1"/>
                <c:pt idx="0">
                  <c:v>1.6</c:v>
                </c:pt>
              </c:numCache>
            </c:numRef>
          </c:val>
          <c:extLst>
            <c:ext xmlns:c16="http://schemas.microsoft.com/office/drawing/2014/chart" uri="{C3380CC4-5D6E-409C-BE32-E72D297353CC}">
              <c16:uniqueId val="{00000000-7530-4919-AD12-F6D4409121D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50%'!$D$8</c:f>
              <c:numCache>
                <c:formatCode>General</c:formatCode>
                <c:ptCount val="1"/>
                <c:pt idx="0">
                  <c:v>1.9</c:v>
                </c:pt>
              </c:numCache>
            </c:numRef>
          </c:val>
          <c:extLst>
            <c:ext xmlns:c16="http://schemas.microsoft.com/office/drawing/2014/chart" uri="{C3380CC4-5D6E-409C-BE32-E72D297353CC}">
              <c16:uniqueId val="{00000001-7530-4919-AD12-F6D4409121D5}"/>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50%'!$E$8</c:f>
              <c:numCache>
                <c:formatCode>General</c:formatCode>
                <c:ptCount val="1"/>
                <c:pt idx="0">
                  <c:v>11.1</c:v>
                </c:pt>
              </c:numCache>
            </c:numRef>
          </c:val>
          <c:extLst>
            <c:ext xmlns:c16="http://schemas.microsoft.com/office/drawing/2014/chart" uri="{C3380CC4-5D6E-409C-BE32-E72D297353CC}">
              <c16:uniqueId val="{00000002-7530-4919-AD12-F6D4409121D5}"/>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50%'!$F$8</c:f>
              <c:numCache>
                <c:formatCode>General</c:formatCode>
                <c:ptCount val="1"/>
                <c:pt idx="0">
                  <c:v>26.6</c:v>
                </c:pt>
              </c:numCache>
            </c:numRef>
          </c:val>
          <c:extLst>
            <c:ext xmlns:c16="http://schemas.microsoft.com/office/drawing/2014/chart" uri="{C3380CC4-5D6E-409C-BE32-E72D297353CC}">
              <c16:uniqueId val="{00000003-7530-4919-AD12-F6D4409121D5}"/>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50%'!$G$8</c:f>
              <c:numCache>
                <c:formatCode>General</c:formatCode>
                <c:ptCount val="1"/>
                <c:pt idx="0">
                  <c:v>58.8</c:v>
                </c:pt>
              </c:numCache>
            </c:numRef>
          </c:val>
          <c:extLst>
            <c:ext xmlns:c16="http://schemas.microsoft.com/office/drawing/2014/chart" uri="{C3380CC4-5D6E-409C-BE32-E72D297353CC}">
              <c16:uniqueId val="{00000004-7530-4919-AD12-F6D4409121D5}"/>
            </c:ext>
          </c:extLst>
        </c:ser>
        <c:dLbls>
          <c:dLblPos val="ctr"/>
          <c:showLegendKey val="0"/>
          <c:showVal val="1"/>
          <c:showCatName val="0"/>
          <c:showSerName val="0"/>
          <c:showPercent val="0"/>
          <c:showBubbleSize val="0"/>
        </c:dLbls>
        <c:gapWidth val="79"/>
        <c:overlap val="100"/>
        <c:axId val="1681229791"/>
        <c:axId val="1805891807"/>
      </c:barChart>
      <c:catAx>
        <c:axId val="1681229791"/>
        <c:scaling>
          <c:orientation val="minMax"/>
        </c:scaling>
        <c:delete val="1"/>
        <c:axPos val="l"/>
        <c:majorTickMark val="none"/>
        <c:minorTickMark val="none"/>
        <c:tickLblPos val="nextTo"/>
        <c:crossAx val="1805891807"/>
        <c:crosses val="autoZero"/>
        <c:auto val="1"/>
        <c:lblAlgn val="ctr"/>
        <c:lblOffset val="100"/>
        <c:noMultiLvlLbl val="0"/>
      </c:catAx>
      <c:valAx>
        <c:axId val="1805891807"/>
        <c:scaling>
          <c:orientation val="minMax"/>
        </c:scaling>
        <c:delete val="1"/>
        <c:axPos val="b"/>
        <c:numFmt formatCode="0%" sourceLinked="1"/>
        <c:majorTickMark val="none"/>
        <c:minorTickMark val="none"/>
        <c:tickLblPos val="nextTo"/>
        <c:crossAx val="1681229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1529198385087E-4"/>
          <c:y val="8.2581965389919479E-2"/>
          <c:w val="0.99917684708016152"/>
          <c:h val="0.8432581520530272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50%'!$C$9</c:f>
              <c:numCache>
                <c:formatCode>General</c:formatCode>
                <c:ptCount val="1"/>
                <c:pt idx="0">
                  <c:v>1.4</c:v>
                </c:pt>
              </c:numCache>
            </c:numRef>
          </c:val>
          <c:extLst>
            <c:ext xmlns:c16="http://schemas.microsoft.com/office/drawing/2014/chart" uri="{C3380CC4-5D6E-409C-BE32-E72D297353CC}">
              <c16:uniqueId val="{00000000-C071-414C-8F76-624ACE885E3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50%'!$D$9</c:f>
              <c:numCache>
                <c:formatCode>General</c:formatCode>
                <c:ptCount val="1"/>
                <c:pt idx="0">
                  <c:v>2</c:v>
                </c:pt>
              </c:numCache>
            </c:numRef>
          </c:val>
          <c:extLst>
            <c:ext xmlns:c16="http://schemas.microsoft.com/office/drawing/2014/chart" uri="{C3380CC4-5D6E-409C-BE32-E72D297353CC}">
              <c16:uniqueId val="{00000001-C071-414C-8F76-624ACE885E3A}"/>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50%'!$E$9</c:f>
              <c:numCache>
                <c:formatCode>General</c:formatCode>
                <c:ptCount val="1"/>
                <c:pt idx="0">
                  <c:v>12.1</c:v>
                </c:pt>
              </c:numCache>
            </c:numRef>
          </c:val>
          <c:extLst>
            <c:ext xmlns:c16="http://schemas.microsoft.com/office/drawing/2014/chart" uri="{C3380CC4-5D6E-409C-BE32-E72D297353CC}">
              <c16:uniqueId val="{00000002-C071-414C-8F76-624ACE885E3A}"/>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50%'!$F$9</c:f>
              <c:numCache>
                <c:formatCode>General</c:formatCode>
                <c:ptCount val="1"/>
                <c:pt idx="0">
                  <c:v>30</c:v>
                </c:pt>
              </c:numCache>
            </c:numRef>
          </c:val>
          <c:extLst>
            <c:ext xmlns:c16="http://schemas.microsoft.com/office/drawing/2014/chart" uri="{C3380CC4-5D6E-409C-BE32-E72D297353CC}">
              <c16:uniqueId val="{00000003-C071-414C-8F76-624ACE885E3A}"/>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50%'!$G$9</c:f>
              <c:numCache>
                <c:formatCode>General</c:formatCode>
                <c:ptCount val="1"/>
                <c:pt idx="0">
                  <c:v>54.5</c:v>
                </c:pt>
              </c:numCache>
            </c:numRef>
          </c:val>
          <c:extLst>
            <c:ext xmlns:c16="http://schemas.microsoft.com/office/drawing/2014/chart" uri="{C3380CC4-5D6E-409C-BE32-E72D297353CC}">
              <c16:uniqueId val="{00000004-C071-414C-8F76-624ACE885E3A}"/>
            </c:ext>
          </c:extLst>
        </c:ser>
        <c:dLbls>
          <c:dLblPos val="ctr"/>
          <c:showLegendKey val="0"/>
          <c:showVal val="1"/>
          <c:showCatName val="0"/>
          <c:showSerName val="0"/>
          <c:showPercent val="0"/>
          <c:showBubbleSize val="0"/>
        </c:dLbls>
        <c:gapWidth val="79"/>
        <c:overlap val="100"/>
        <c:axId val="1792918111"/>
        <c:axId val="1770236127"/>
      </c:barChart>
      <c:catAx>
        <c:axId val="1792918111"/>
        <c:scaling>
          <c:orientation val="minMax"/>
        </c:scaling>
        <c:delete val="1"/>
        <c:axPos val="l"/>
        <c:majorTickMark val="none"/>
        <c:minorTickMark val="none"/>
        <c:tickLblPos val="nextTo"/>
        <c:crossAx val="1770236127"/>
        <c:crosses val="autoZero"/>
        <c:auto val="1"/>
        <c:lblAlgn val="ctr"/>
        <c:lblOffset val="100"/>
        <c:noMultiLvlLbl val="0"/>
      </c:catAx>
      <c:valAx>
        <c:axId val="1770236127"/>
        <c:scaling>
          <c:orientation val="minMax"/>
        </c:scaling>
        <c:delete val="1"/>
        <c:axPos val="b"/>
        <c:numFmt formatCode="0%" sourceLinked="1"/>
        <c:majorTickMark val="none"/>
        <c:minorTickMark val="none"/>
        <c:tickLblPos val="nextTo"/>
        <c:crossAx val="1792918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878112294786680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50%'!$C$10</c:f>
              <c:numCache>
                <c:formatCode>General</c:formatCode>
                <c:ptCount val="1"/>
                <c:pt idx="0">
                  <c:v>1.5</c:v>
                </c:pt>
              </c:numCache>
            </c:numRef>
          </c:val>
          <c:extLst>
            <c:ext xmlns:c16="http://schemas.microsoft.com/office/drawing/2014/chart" uri="{C3380CC4-5D6E-409C-BE32-E72D297353CC}">
              <c16:uniqueId val="{00000000-20FA-4441-B339-2ACE2614FE4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50%'!$D$10</c:f>
              <c:numCache>
                <c:formatCode>General</c:formatCode>
                <c:ptCount val="1"/>
                <c:pt idx="0">
                  <c:v>1.9</c:v>
                </c:pt>
              </c:numCache>
            </c:numRef>
          </c:val>
          <c:extLst>
            <c:ext xmlns:c16="http://schemas.microsoft.com/office/drawing/2014/chart" uri="{C3380CC4-5D6E-409C-BE32-E72D297353CC}">
              <c16:uniqueId val="{00000001-20FA-4441-B339-2ACE2614FE42}"/>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50%'!$E$10</c:f>
              <c:numCache>
                <c:formatCode>General</c:formatCode>
                <c:ptCount val="1"/>
                <c:pt idx="0">
                  <c:v>11.4</c:v>
                </c:pt>
              </c:numCache>
            </c:numRef>
          </c:val>
          <c:extLst>
            <c:ext xmlns:c16="http://schemas.microsoft.com/office/drawing/2014/chart" uri="{C3380CC4-5D6E-409C-BE32-E72D297353CC}">
              <c16:uniqueId val="{00000002-20FA-4441-B339-2ACE2614FE42}"/>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50%'!$F$10</c:f>
              <c:numCache>
                <c:formatCode>General</c:formatCode>
                <c:ptCount val="1"/>
                <c:pt idx="0">
                  <c:v>29.2</c:v>
                </c:pt>
              </c:numCache>
            </c:numRef>
          </c:val>
          <c:extLst>
            <c:ext xmlns:c16="http://schemas.microsoft.com/office/drawing/2014/chart" uri="{C3380CC4-5D6E-409C-BE32-E72D297353CC}">
              <c16:uniqueId val="{00000003-20FA-4441-B339-2ACE2614FE42}"/>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50%'!$G$10</c:f>
              <c:numCache>
                <c:formatCode>General</c:formatCode>
                <c:ptCount val="1"/>
                <c:pt idx="0">
                  <c:v>56</c:v>
                </c:pt>
              </c:numCache>
            </c:numRef>
          </c:val>
          <c:extLst>
            <c:ext xmlns:c16="http://schemas.microsoft.com/office/drawing/2014/chart" uri="{C3380CC4-5D6E-409C-BE32-E72D297353CC}">
              <c16:uniqueId val="{00000004-20FA-4441-B339-2ACE2614FE42}"/>
            </c:ext>
          </c:extLst>
        </c:ser>
        <c:dLbls>
          <c:dLblPos val="ctr"/>
          <c:showLegendKey val="0"/>
          <c:showVal val="1"/>
          <c:showCatName val="0"/>
          <c:showSerName val="0"/>
          <c:showPercent val="0"/>
          <c:showBubbleSize val="0"/>
        </c:dLbls>
        <c:gapWidth val="79"/>
        <c:overlap val="100"/>
        <c:axId val="1778110703"/>
        <c:axId val="1577406207"/>
      </c:barChart>
      <c:catAx>
        <c:axId val="1778110703"/>
        <c:scaling>
          <c:orientation val="minMax"/>
        </c:scaling>
        <c:delete val="1"/>
        <c:axPos val="l"/>
        <c:majorTickMark val="none"/>
        <c:minorTickMark val="none"/>
        <c:tickLblPos val="nextTo"/>
        <c:crossAx val="1577406207"/>
        <c:crosses val="autoZero"/>
        <c:auto val="1"/>
        <c:lblAlgn val="ctr"/>
        <c:lblOffset val="100"/>
        <c:noMultiLvlLbl val="0"/>
      </c:catAx>
      <c:valAx>
        <c:axId val="1577406207"/>
        <c:scaling>
          <c:orientation val="minMax"/>
        </c:scaling>
        <c:delete val="1"/>
        <c:axPos val="b"/>
        <c:numFmt formatCode="0%" sourceLinked="1"/>
        <c:majorTickMark val="none"/>
        <c:minorTickMark val="none"/>
        <c:tickLblPos val="nextTo"/>
        <c:crossAx val="1778110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075977344937146E-2"/>
          <c:y val="8.2582582582582581E-2"/>
          <c:w val="0.98992402265506285"/>
          <c:h val="0.8081270169097714"/>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50%'!$C$11</c:f>
              <c:numCache>
                <c:formatCode>General</c:formatCode>
                <c:ptCount val="1"/>
                <c:pt idx="0">
                  <c:v>1.5</c:v>
                </c:pt>
              </c:numCache>
            </c:numRef>
          </c:val>
          <c:extLst>
            <c:ext xmlns:c16="http://schemas.microsoft.com/office/drawing/2014/chart" uri="{C3380CC4-5D6E-409C-BE32-E72D297353CC}">
              <c16:uniqueId val="{00000000-D4CF-42F3-8F28-5FF68C0C459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50%'!$D$11</c:f>
              <c:numCache>
                <c:formatCode>General</c:formatCode>
                <c:ptCount val="1"/>
                <c:pt idx="0">
                  <c:v>2.2999999999999998</c:v>
                </c:pt>
              </c:numCache>
            </c:numRef>
          </c:val>
          <c:extLst>
            <c:ext xmlns:c16="http://schemas.microsoft.com/office/drawing/2014/chart" uri="{C3380CC4-5D6E-409C-BE32-E72D297353CC}">
              <c16:uniqueId val="{00000001-D4CF-42F3-8F28-5FF68C0C459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50%'!$E$11</c:f>
              <c:numCache>
                <c:formatCode>General</c:formatCode>
                <c:ptCount val="1"/>
                <c:pt idx="0">
                  <c:v>11.6</c:v>
                </c:pt>
              </c:numCache>
            </c:numRef>
          </c:val>
          <c:extLst>
            <c:ext xmlns:c16="http://schemas.microsoft.com/office/drawing/2014/chart" uri="{C3380CC4-5D6E-409C-BE32-E72D297353CC}">
              <c16:uniqueId val="{00000002-D4CF-42F3-8F28-5FF68C0C459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50%'!$F$11</c:f>
              <c:numCache>
                <c:formatCode>General</c:formatCode>
                <c:ptCount val="1"/>
                <c:pt idx="0">
                  <c:v>28.8</c:v>
                </c:pt>
              </c:numCache>
            </c:numRef>
          </c:val>
          <c:extLst>
            <c:ext xmlns:c16="http://schemas.microsoft.com/office/drawing/2014/chart" uri="{C3380CC4-5D6E-409C-BE32-E72D297353CC}">
              <c16:uniqueId val="{00000003-D4CF-42F3-8F28-5FF68C0C459E}"/>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50%'!$G$11</c:f>
              <c:numCache>
                <c:formatCode>General</c:formatCode>
                <c:ptCount val="1"/>
                <c:pt idx="0">
                  <c:v>55.9</c:v>
                </c:pt>
              </c:numCache>
            </c:numRef>
          </c:val>
          <c:extLst>
            <c:ext xmlns:c16="http://schemas.microsoft.com/office/drawing/2014/chart" uri="{C3380CC4-5D6E-409C-BE32-E72D297353CC}">
              <c16:uniqueId val="{00000004-D4CF-42F3-8F28-5FF68C0C459E}"/>
            </c:ext>
          </c:extLst>
        </c:ser>
        <c:dLbls>
          <c:dLblPos val="ctr"/>
          <c:showLegendKey val="0"/>
          <c:showVal val="1"/>
          <c:showCatName val="0"/>
          <c:showSerName val="0"/>
          <c:showPercent val="0"/>
          <c:showBubbleSize val="0"/>
        </c:dLbls>
        <c:gapWidth val="79"/>
        <c:overlap val="100"/>
        <c:axId val="1776424511"/>
        <c:axId val="1793486431"/>
      </c:barChart>
      <c:catAx>
        <c:axId val="1776424511"/>
        <c:scaling>
          <c:orientation val="minMax"/>
        </c:scaling>
        <c:delete val="1"/>
        <c:axPos val="l"/>
        <c:majorTickMark val="none"/>
        <c:minorTickMark val="none"/>
        <c:tickLblPos val="nextTo"/>
        <c:crossAx val="1793486431"/>
        <c:crosses val="autoZero"/>
        <c:auto val="1"/>
        <c:lblAlgn val="ctr"/>
        <c:lblOffset val="100"/>
        <c:noMultiLvlLbl val="0"/>
      </c:catAx>
      <c:valAx>
        <c:axId val="1793486431"/>
        <c:scaling>
          <c:orientation val="minMax"/>
        </c:scaling>
        <c:delete val="1"/>
        <c:axPos val="b"/>
        <c:numFmt formatCode="0%" sourceLinked="1"/>
        <c:majorTickMark val="none"/>
        <c:minorTickMark val="none"/>
        <c:tickLblPos val="nextTo"/>
        <c:crossAx val="17764245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2522522522522521E-2"/>
          <c:w val="1"/>
          <c:h val="0.9774780326372246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50%'!$C$12</c:f>
              <c:numCache>
                <c:formatCode>General</c:formatCode>
                <c:ptCount val="1"/>
                <c:pt idx="0">
                  <c:v>1.7</c:v>
                </c:pt>
              </c:numCache>
            </c:numRef>
          </c:val>
          <c:extLst>
            <c:ext xmlns:c16="http://schemas.microsoft.com/office/drawing/2014/chart" uri="{C3380CC4-5D6E-409C-BE32-E72D297353CC}">
              <c16:uniqueId val="{00000000-2A64-46E0-AA64-A9EBFAD1CB8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50%'!$D$12</c:f>
              <c:numCache>
                <c:formatCode>General</c:formatCode>
                <c:ptCount val="1"/>
                <c:pt idx="0">
                  <c:v>2.2000000000000002</c:v>
                </c:pt>
              </c:numCache>
            </c:numRef>
          </c:val>
          <c:extLst>
            <c:ext xmlns:c16="http://schemas.microsoft.com/office/drawing/2014/chart" uri="{C3380CC4-5D6E-409C-BE32-E72D297353CC}">
              <c16:uniqueId val="{00000001-2A64-46E0-AA64-A9EBFAD1CB85}"/>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50%'!$E$12</c:f>
              <c:numCache>
                <c:formatCode>General</c:formatCode>
                <c:ptCount val="1"/>
                <c:pt idx="0">
                  <c:v>11.7</c:v>
                </c:pt>
              </c:numCache>
            </c:numRef>
          </c:val>
          <c:extLst>
            <c:ext xmlns:c16="http://schemas.microsoft.com/office/drawing/2014/chart" uri="{C3380CC4-5D6E-409C-BE32-E72D297353CC}">
              <c16:uniqueId val="{00000002-2A64-46E0-AA64-A9EBFAD1CB85}"/>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50%'!$F$12</c:f>
              <c:numCache>
                <c:formatCode>General</c:formatCode>
                <c:ptCount val="1"/>
                <c:pt idx="0">
                  <c:v>28.6</c:v>
                </c:pt>
              </c:numCache>
            </c:numRef>
          </c:val>
          <c:extLst>
            <c:ext xmlns:c16="http://schemas.microsoft.com/office/drawing/2014/chart" uri="{C3380CC4-5D6E-409C-BE32-E72D297353CC}">
              <c16:uniqueId val="{00000003-2A64-46E0-AA64-A9EBFAD1CB85}"/>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50%'!$G$12</c:f>
              <c:numCache>
                <c:formatCode>General</c:formatCode>
                <c:ptCount val="1"/>
                <c:pt idx="0">
                  <c:v>55.8</c:v>
                </c:pt>
              </c:numCache>
            </c:numRef>
          </c:val>
          <c:extLst>
            <c:ext xmlns:c16="http://schemas.microsoft.com/office/drawing/2014/chart" uri="{C3380CC4-5D6E-409C-BE32-E72D297353CC}">
              <c16:uniqueId val="{00000004-2A64-46E0-AA64-A9EBFAD1CB85}"/>
            </c:ext>
          </c:extLst>
        </c:ser>
        <c:dLbls>
          <c:dLblPos val="ctr"/>
          <c:showLegendKey val="0"/>
          <c:showVal val="1"/>
          <c:showCatName val="0"/>
          <c:showSerName val="0"/>
          <c:showPercent val="0"/>
          <c:showBubbleSize val="0"/>
        </c:dLbls>
        <c:gapWidth val="79"/>
        <c:overlap val="100"/>
        <c:axId val="1778128703"/>
        <c:axId val="1577402463"/>
      </c:barChart>
      <c:catAx>
        <c:axId val="1778128703"/>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577402463"/>
        <c:crosses val="autoZero"/>
        <c:auto val="1"/>
        <c:lblAlgn val="ctr"/>
        <c:lblOffset val="100"/>
        <c:noMultiLvlLbl val="0"/>
      </c:catAx>
      <c:valAx>
        <c:axId val="1577402463"/>
        <c:scaling>
          <c:orientation val="minMax"/>
        </c:scaling>
        <c:delete val="1"/>
        <c:axPos val="b"/>
        <c:numFmt formatCode="0%" sourceLinked="1"/>
        <c:majorTickMark val="none"/>
        <c:minorTickMark val="none"/>
        <c:tickLblPos val="nextTo"/>
        <c:crossAx val="1778128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888099836577031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50%'!$C$13</c:f>
              <c:numCache>
                <c:formatCode>General</c:formatCode>
                <c:ptCount val="1"/>
                <c:pt idx="0">
                  <c:v>1.3</c:v>
                </c:pt>
              </c:numCache>
            </c:numRef>
          </c:val>
          <c:extLst>
            <c:ext xmlns:c16="http://schemas.microsoft.com/office/drawing/2014/chart" uri="{C3380CC4-5D6E-409C-BE32-E72D297353CC}">
              <c16:uniqueId val="{00000000-C377-4AED-B0BF-FC8D7F06AF39}"/>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50%'!$D$13</c:f>
              <c:numCache>
                <c:formatCode>General</c:formatCode>
                <c:ptCount val="1"/>
                <c:pt idx="0">
                  <c:v>1.4</c:v>
                </c:pt>
              </c:numCache>
            </c:numRef>
          </c:val>
          <c:extLst>
            <c:ext xmlns:c16="http://schemas.microsoft.com/office/drawing/2014/chart" uri="{C3380CC4-5D6E-409C-BE32-E72D297353CC}">
              <c16:uniqueId val="{00000001-C377-4AED-B0BF-FC8D7F06AF39}"/>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50%'!$E$13</c:f>
              <c:numCache>
                <c:formatCode>General</c:formatCode>
                <c:ptCount val="1"/>
                <c:pt idx="0">
                  <c:v>11.2</c:v>
                </c:pt>
              </c:numCache>
            </c:numRef>
          </c:val>
          <c:extLst>
            <c:ext xmlns:c16="http://schemas.microsoft.com/office/drawing/2014/chart" uri="{C3380CC4-5D6E-409C-BE32-E72D297353CC}">
              <c16:uniqueId val="{00000002-C377-4AED-B0BF-FC8D7F06AF39}"/>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50%'!$F$13</c:f>
              <c:numCache>
                <c:formatCode>General</c:formatCode>
                <c:ptCount val="1"/>
                <c:pt idx="0">
                  <c:v>28.7</c:v>
                </c:pt>
              </c:numCache>
            </c:numRef>
          </c:val>
          <c:extLst>
            <c:ext xmlns:c16="http://schemas.microsoft.com/office/drawing/2014/chart" uri="{C3380CC4-5D6E-409C-BE32-E72D297353CC}">
              <c16:uniqueId val="{00000003-C377-4AED-B0BF-FC8D7F06AF39}"/>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50%'!$G$13</c:f>
              <c:numCache>
                <c:formatCode>General</c:formatCode>
                <c:ptCount val="1"/>
                <c:pt idx="0">
                  <c:v>57.3</c:v>
                </c:pt>
              </c:numCache>
            </c:numRef>
          </c:val>
          <c:extLst>
            <c:ext xmlns:c16="http://schemas.microsoft.com/office/drawing/2014/chart" uri="{C3380CC4-5D6E-409C-BE32-E72D297353CC}">
              <c16:uniqueId val="{00000004-C377-4AED-B0BF-FC8D7F06AF39}"/>
            </c:ext>
          </c:extLst>
        </c:ser>
        <c:dLbls>
          <c:dLblPos val="ctr"/>
          <c:showLegendKey val="0"/>
          <c:showVal val="1"/>
          <c:showCatName val="0"/>
          <c:showSerName val="0"/>
          <c:showPercent val="0"/>
          <c:showBubbleSize val="0"/>
        </c:dLbls>
        <c:gapWidth val="79"/>
        <c:overlap val="100"/>
        <c:axId val="1913403055"/>
        <c:axId val="1930915743"/>
      </c:barChart>
      <c:catAx>
        <c:axId val="1913403055"/>
        <c:scaling>
          <c:orientation val="minMax"/>
        </c:scaling>
        <c:delete val="1"/>
        <c:axPos val="l"/>
        <c:majorTickMark val="none"/>
        <c:minorTickMark val="none"/>
        <c:tickLblPos val="nextTo"/>
        <c:crossAx val="1930915743"/>
        <c:crosses val="autoZero"/>
        <c:auto val="1"/>
        <c:lblAlgn val="ctr"/>
        <c:lblOffset val="100"/>
        <c:noMultiLvlLbl val="0"/>
      </c:catAx>
      <c:valAx>
        <c:axId val="1930915743"/>
        <c:scaling>
          <c:orientation val="minMax"/>
        </c:scaling>
        <c:delete val="1"/>
        <c:axPos val="b"/>
        <c:numFmt formatCode="0%" sourceLinked="1"/>
        <c:majorTickMark val="none"/>
        <c:minorTickMark val="none"/>
        <c:tickLblPos val="nextTo"/>
        <c:crossAx val="1913403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598509052183178E-3"/>
          <c:y val="4.8484848484848485E-2"/>
          <c:w val="0.9957401490947817"/>
          <c:h val="0.95151515151515154"/>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50%'!$C$14</c:f>
              <c:numCache>
                <c:formatCode>General</c:formatCode>
                <c:ptCount val="1"/>
                <c:pt idx="0">
                  <c:v>2.1</c:v>
                </c:pt>
              </c:numCache>
            </c:numRef>
          </c:val>
          <c:extLst>
            <c:ext xmlns:c16="http://schemas.microsoft.com/office/drawing/2014/chart" uri="{C3380CC4-5D6E-409C-BE32-E72D297353CC}">
              <c16:uniqueId val="{00000000-1D05-4ED7-A8C3-4B9BC53B219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50%'!$D$14</c:f>
              <c:numCache>
                <c:formatCode>General</c:formatCode>
                <c:ptCount val="1"/>
                <c:pt idx="0">
                  <c:v>2.2999999999999998</c:v>
                </c:pt>
              </c:numCache>
            </c:numRef>
          </c:val>
          <c:extLst>
            <c:ext xmlns:c16="http://schemas.microsoft.com/office/drawing/2014/chart" uri="{C3380CC4-5D6E-409C-BE32-E72D297353CC}">
              <c16:uniqueId val="{00000001-1D05-4ED7-A8C3-4B9BC53B2194}"/>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50%'!$E$14</c:f>
              <c:numCache>
                <c:formatCode>General</c:formatCode>
                <c:ptCount val="1"/>
                <c:pt idx="0">
                  <c:v>11.9</c:v>
                </c:pt>
              </c:numCache>
            </c:numRef>
          </c:val>
          <c:extLst>
            <c:ext xmlns:c16="http://schemas.microsoft.com/office/drawing/2014/chart" uri="{C3380CC4-5D6E-409C-BE32-E72D297353CC}">
              <c16:uniqueId val="{00000002-1D05-4ED7-A8C3-4B9BC53B2194}"/>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50%'!$F$14</c:f>
              <c:numCache>
                <c:formatCode>General</c:formatCode>
                <c:ptCount val="1"/>
                <c:pt idx="0">
                  <c:v>29.1</c:v>
                </c:pt>
              </c:numCache>
            </c:numRef>
          </c:val>
          <c:extLst>
            <c:ext xmlns:c16="http://schemas.microsoft.com/office/drawing/2014/chart" uri="{C3380CC4-5D6E-409C-BE32-E72D297353CC}">
              <c16:uniqueId val="{00000003-1D05-4ED7-A8C3-4B9BC53B2194}"/>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50%'!$G$14</c:f>
              <c:numCache>
                <c:formatCode>General</c:formatCode>
                <c:ptCount val="1"/>
                <c:pt idx="0">
                  <c:v>54.6</c:v>
                </c:pt>
              </c:numCache>
            </c:numRef>
          </c:val>
          <c:extLst>
            <c:ext xmlns:c16="http://schemas.microsoft.com/office/drawing/2014/chart" uri="{C3380CC4-5D6E-409C-BE32-E72D297353CC}">
              <c16:uniqueId val="{00000004-1D05-4ED7-A8C3-4B9BC53B2194}"/>
            </c:ext>
          </c:extLst>
        </c:ser>
        <c:dLbls>
          <c:dLblPos val="ctr"/>
          <c:showLegendKey val="0"/>
          <c:showVal val="1"/>
          <c:showCatName val="0"/>
          <c:showSerName val="0"/>
          <c:showPercent val="0"/>
          <c:showBubbleSize val="0"/>
        </c:dLbls>
        <c:gapWidth val="79"/>
        <c:overlap val="100"/>
        <c:axId val="377290287"/>
        <c:axId val="1930906591"/>
      </c:barChart>
      <c:catAx>
        <c:axId val="377290287"/>
        <c:scaling>
          <c:orientation val="minMax"/>
        </c:scaling>
        <c:delete val="1"/>
        <c:axPos val="l"/>
        <c:majorTickMark val="none"/>
        <c:minorTickMark val="none"/>
        <c:tickLblPos val="nextTo"/>
        <c:crossAx val="1930906591"/>
        <c:crosses val="autoZero"/>
        <c:auto val="1"/>
        <c:lblAlgn val="ctr"/>
        <c:lblOffset val="100"/>
        <c:noMultiLvlLbl val="0"/>
      </c:catAx>
      <c:valAx>
        <c:axId val="1930906591"/>
        <c:scaling>
          <c:orientation val="minMax"/>
        </c:scaling>
        <c:delete val="1"/>
        <c:axPos val="b"/>
        <c:numFmt formatCode="0%" sourceLinked="1"/>
        <c:majorTickMark val="none"/>
        <c:minorTickMark val="none"/>
        <c:tickLblPos val="nextTo"/>
        <c:crossAx val="377290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4444444444444446E-2"/>
          <c:w val="0.99455599251167193"/>
          <c:h val="0.9240748031496063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50%'!$C$9</c:f>
              <c:numCache>
                <c:formatCode>General</c:formatCode>
                <c:ptCount val="1"/>
                <c:pt idx="0">
                  <c:v>1</c:v>
                </c:pt>
              </c:numCache>
            </c:numRef>
          </c:val>
          <c:extLst>
            <c:ext xmlns:c16="http://schemas.microsoft.com/office/drawing/2014/chart" uri="{C3380CC4-5D6E-409C-BE32-E72D297353CC}">
              <c16:uniqueId val="{00000000-F106-4C21-931D-376BB36BFA0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50%'!$D$9</c:f>
              <c:numCache>
                <c:formatCode>General</c:formatCode>
                <c:ptCount val="1"/>
                <c:pt idx="0">
                  <c:v>2.4</c:v>
                </c:pt>
              </c:numCache>
            </c:numRef>
          </c:val>
          <c:extLst>
            <c:ext xmlns:c16="http://schemas.microsoft.com/office/drawing/2014/chart" uri="{C3380CC4-5D6E-409C-BE32-E72D297353CC}">
              <c16:uniqueId val="{00000001-F106-4C21-931D-376BB36BFA0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50%'!$E$9</c:f>
              <c:numCache>
                <c:formatCode>General</c:formatCode>
                <c:ptCount val="1"/>
                <c:pt idx="0">
                  <c:v>14.6</c:v>
                </c:pt>
              </c:numCache>
            </c:numRef>
          </c:val>
          <c:extLst>
            <c:ext xmlns:c16="http://schemas.microsoft.com/office/drawing/2014/chart" uri="{C3380CC4-5D6E-409C-BE32-E72D297353CC}">
              <c16:uniqueId val="{00000002-F106-4C21-931D-376BB36BFA0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50%'!$F$9</c:f>
              <c:numCache>
                <c:formatCode>General</c:formatCode>
                <c:ptCount val="1"/>
                <c:pt idx="0">
                  <c:v>30.8</c:v>
                </c:pt>
              </c:numCache>
            </c:numRef>
          </c:val>
          <c:extLst>
            <c:ext xmlns:c16="http://schemas.microsoft.com/office/drawing/2014/chart" uri="{C3380CC4-5D6E-409C-BE32-E72D297353CC}">
              <c16:uniqueId val="{00000003-F106-4C21-931D-376BB36BFA0F}"/>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50%'!$G$9</c:f>
              <c:numCache>
                <c:formatCode>General</c:formatCode>
                <c:ptCount val="1"/>
                <c:pt idx="0">
                  <c:v>51.1</c:v>
                </c:pt>
              </c:numCache>
            </c:numRef>
          </c:val>
          <c:extLst>
            <c:ext xmlns:c16="http://schemas.microsoft.com/office/drawing/2014/chart" uri="{C3380CC4-5D6E-409C-BE32-E72D297353CC}">
              <c16:uniqueId val="{00000004-F106-4C21-931D-376BB36BFA0F}"/>
            </c:ext>
          </c:extLst>
        </c:ser>
        <c:dLbls>
          <c:dLblPos val="ctr"/>
          <c:showLegendKey val="0"/>
          <c:showVal val="1"/>
          <c:showCatName val="0"/>
          <c:showSerName val="0"/>
          <c:showPercent val="0"/>
          <c:showBubbleSize val="0"/>
        </c:dLbls>
        <c:gapWidth val="79"/>
        <c:overlap val="100"/>
        <c:axId val="1135872"/>
        <c:axId val="16337424"/>
      </c:barChart>
      <c:catAx>
        <c:axId val="1135872"/>
        <c:scaling>
          <c:orientation val="minMax"/>
        </c:scaling>
        <c:delete val="1"/>
        <c:axPos val="l"/>
        <c:majorTickMark val="none"/>
        <c:minorTickMark val="none"/>
        <c:tickLblPos val="nextTo"/>
        <c:crossAx val="16337424"/>
        <c:crosses val="autoZero"/>
        <c:auto val="1"/>
        <c:lblAlgn val="ctr"/>
        <c:lblOffset val="100"/>
        <c:noMultiLvlLbl val="0"/>
      </c:catAx>
      <c:valAx>
        <c:axId val="16337424"/>
        <c:scaling>
          <c:orientation val="minMax"/>
        </c:scaling>
        <c:delete val="1"/>
        <c:axPos val="b"/>
        <c:numFmt formatCode="0%" sourceLinked="1"/>
        <c:majorTickMark val="none"/>
        <c:minorTickMark val="none"/>
        <c:tickLblPos val="nextTo"/>
        <c:crossAx val="1135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5015015015015015E-2"/>
          <c:w val="0.99549549549549554"/>
          <c:h val="0.9849847340511007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50%'!$C$15</c:f>
              <c:numCache>
                <c:formatCode>General</c:formatCode>
                <c:ptCount val="1"/>
                <c:pt idx="0">
                  <c:v>1.7</c:v>
                </c:pt>
              </c:numCache>
            </c:numRef>
          </c:val>
          <c:extLst>
            <c:ext xmlns:c16="http://schemas.microsoft.com/office/drawing/2014/chart" uri="{C3380CC4-5D6E-409C-BE32-E72D297353CC}">
              <c16:uniqueId val="{00000000-1328-45FF-8011-526E1686ED9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50%'!$D$15</c:f>
              <c:numCache>
                <c:formatCode>General</c:formatCode>
                <c:ptCount val="1"/>
                <c:pt idx="0">
                  <c:v>1.9</c:v>
                </c:pt>
              </c:numCache>
            </c:numRef>
          </c:val>
          <c:extLst>
            <c:ext xmlns:c16="http://schemas.microsoft.com/office/drawing/2014/chart" uri="{C3380CC4-5D6E-409C-BE32-E72D297353CC}">
              <c16:uniqueId val="{00000001-1328-45FF-8011-526E1686ED94}"/>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50%'!$E$15</c:f>
              <c:numCache>
                <c:formatCode>General</c:formatCode>
                <c:ptCount val="1"/>
                <c:pt idx="0">
                  <c:v>11.9</c:v>
                </c:pt>
              </c:numCache>
            </c:numRef>
          </c:val>
          <c:extLst>
            <c:ext xmlns:c16="http://schemas.microsoft.com/office/drawing/2014/chart" uri="{C3380CC4-5D6E-409C-BE32-E72D297353CC}">
              <c16:uniqueId val="{00000002-1328-45FF-8011-526E1686ED94}"/>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50%'!$F$15</c:f>
              <c:numCache>
                <c:formatCode>General</c:formatCode>
                <c:ptCount val="1"/>
                <c:pt idx="0">
                  <c:v>29.1</c:v>
                </c:pt>
              </c:numCache>
            </c:numRef>
          </c:val>
          <c:extLst>
            <c:ext xmlns:c16="http://schemas.microsoft.com/office/drawing/2014/chart" uri="{C3380CC4-5D6E-409C-BE32-E72D297353CC}">
              <c16:uniqueId val="{00000003-1328-45FF-8011-526E1686ED94}"/>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50%'!$G$15</c:f>
              <c:numCache>
                <c:formatCode>General</c:formatCode>
                <c:ptCount val="1"/>
                <c:pt idx="0">
                  <c:v>55.3</c:v>
                </c:pt>
              </c:numCache>
            </c:numRef>
          </c:val>
          <c:extLst>
            <c:ext xmlns:c16="http://schemas.microsoft.com/office/drawing/2014/chart" uri="{C3380CC4-5D6E-409C-BE32-E72D297353CC}">
              <c16:uniqueId val="{00000004-1328-45FF-8011-526E1686ED94}"/>
            </c:ext>
          </c:extLst>
        </c:ser>
        <c:dLbls>
          <c:dLblPos val="ctr"/>
          <c:showLegendKey val="0"/>
          <c:showVal val="1"/>
          <c:showCatName val="0"/>
          <c:showSerName val="0"/>
          <c:showPercent val="0"/>
          <c:showBubbleSize val="0"/>
        </c:dLbls>
        <c:gapWidth val="79"/>
        <c:overlap val="100"/>
        <c:axId val="1805022703"/>
        <c:axId val="1687599855"/>
      </c:barChart>
      <c:catAx>
        <c:axId val="1805022703"/>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1687599855"/>
        <c:crosses val="autoZero"/>
        <c:auto val="1"/>
        <c:lblAlgn val="ctr"/>
        <c:lblOffset val="100"/>
        <c:noMultiLvlLbl val="0"/>
      </c:catAx>
      <c:valAx>
        <c:axId val="1687599855"/>
        <c:scaling>
          <c:orientation val="minMax"/>
        </c:scaling>
        <c:delete val="1"/>
        <c:axPos val="b"/>
        <c:numFmt formatCode="0%" sourceLinked="1"/>
        <c:majorTickMark val="none"/>
        <c:minorTickMark val="none"/>
        <c:tickLblPos val="nextTo"/>
        <c:crossAx val="1805022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9215686274509803E-2"/>
          <c:w val="0.99559955995599558"/>
          <c:h val="0.9607845382963493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50%'!$C$16</c:f>
              <c:numCache>
                <c:formatCode>General</c:formatCode>
                <c:ptCount val="1"/>
                <c:pt idx="0">
                  <c:v>1.8</c:v>
                </c:pt>
              </c:numCache>
            </c:numRef>
          </c:val>
          <c:extLst>
            <c:ext xmlns:c16="http://schemas.microsoft.com/office/drawing/2014/chart" uri="{C3380CC4-5D6E-409C-BE32-E72D297353CC}">
              <c16:uniqueId val="{00000000-C4CE-4FC1-B7F7-6DD8605F42D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50%'!$D$16</c:f>
              <c:numCache>
                <c:formatCode>General</c:formatCode>
                <c:ptCount val="1"/>
                <c:pt idx="0">
                  <c:v>1.8</c:v>
                </c:pt>
              </c:numCache>
            </c:numRef>
          </c:val>
          <c:extLst>
            <c:ext xmlns:c16="http://schemas.microsoft.com/office/drawing/2014/chart" uri="{C3380CC4-5D6E-409C-BE32-E72D297353CC}">
              <c16:uniqueId val="{00000001-C4CE-4FC1-B7F7-6DD8605F42D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50%'!$E$16</c:f>
              <c:numCache>
                <c:formatCode>General</c:formatCode>
                <c:ptCount val="1"/>
                <c:pt idx="0">
                  <c:v>11.6</c:v>
                </c:pt>
              </c:numCache>
            </c:numRef>
          </c:val>
          <c:extLst>
            <c:ext xmlns:c16="http://schemas.microsoft.com/office/drawing/2014/chart" uri="{C3380CC4-5D6E-409C-BE32-E72D297353CC}">
              <c16:uniqueId val="{00000002-C4CE-4FC1-B7F7-6DD8605F42D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50%'!$F$16</c:f>
              <c:numCache>
                <c:formatCode>General</c:formatCode>
                <c:ptCount val="1"/>
                <c:pt idx="0">
                  <c:v>28.5</c:v>
                </c:pt>
              </c:numCache>
            </c:numRef>
          </c:val>
          <c:extLst>
            <c:ext xmlns:c16="http://schemas.microsoft.com/office/drawing/2014/chart" uri="{C3380CC4-5D6E-409C-BE32-E72D297353CC}">
              <c16:uniqueId val="{00000003-C4CE-4FC1-B7F7-6DD8605F42DF}"/>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50%'!$G$16</c:f>
              <c:numCache>
                <c:formatCode>General</c:formatCode>
                <c:ptCount val="1"/>
                <c:pt idx="0">
                  <c:v>56.2</c:v>
                </c:pt>
              </c:numCache>
            </c:numRef>
          </c:val>
          <c:extLst>
            <c:ext xmlns:c16="http://schemas.microsoft.com/office/drawing/2014/chart" uri="{C3380CC4-5D6E-409C-BE32-E72D297353CC}">
              <c16:uniqueId val="{00000004-C4CE-4FC1-B7F7-6DD8605F42DF}"/>
            </c:ext>
          </c:extLst>
        </c:ser>
        <c:dLbls>
          <c:dLblPos val="ctr"/>
          <c:showLegendKey val="0"/>
          <c:showVal val="1"/>
          <c:showCatName val="0"/>
          <c:showSerName val="0"/>
          <c:showPercent val="0"/>
          <c:showBubbleSize val="0"/>
        </c:dLbls>
        <c:gapWidth val="79"/>
        <c:overlap val="100"/>
        <c:axId val="1805021903"/>
        <c:axId val="1796049263"/>
      </c:barChart>
      <c:catAx>
        <c:axId val="1805021903"/>
        <c:scaling>
          <c:orientation val="minMax"/>
        </c:scaling>
        <c:delete val="1"/>
        <c:axPos val="l"/>
        <c:majorTickMark val="none"/>
        <c:minorTickMark val="none"/>
        <c:tickLblPos val="nextTo"/>
        <c:crossAx val="1796049263"/>
        <c:crosses val="autoZero"/>
        <c:auto val="1"/>
        <c:lblAlgn val="ctr"/>
        <c:lblOffset val="100"/>
        <c:noMultiLvlLbl val="0"/>
      </c:catAx>
      <c:valAx>
        <c:axId val="1796049263"/>
        <c:scaling>
          <c:orientation val="minMax"/>
        </c:scaling>
        <c:delete val="1"/>
        <c:axPos val="b"/>
        <c:numFmt formatCode="0%" sourceLinked="1"/>
        <c:majorTickMark val="none"/>
        <c:minorTickMark val="none"/>
        <c:tickLblPos val="nextTo"/>
        <c:crossAx val="18050219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942191544434857E-2"/>
          <c:y val="1.4378145219266714E-2"/>
          <c:w val="0.98705780845556512"/>
          <c:h val="0.98562204724409452"/>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50%'!$C$10</c:f>
              <c:numCache>
                <c:formatCode>General</c:formatCode>
                <c:ptCount val="1"/>
                <c:pt idx="0">
                  <c:v>1.2</c:v>
                </c:pt>
              </c:numCache>
            </c:numRef>
          </c:val>
          <c:extLst>
            <c:ext xmlns:c16="http://schemas.microsoft.com/office/drawing/2014/chart" uri="{C3380CC4-5D6E-409C-BE32-E72D297353CC}">
              <c16:uniqueId val="{00000000-4848-459A-80FA-5AAC8ED16A4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50%'!$D$10</c:f>
              <c:numCache>
                <c:formatCode>General</c:formatCode>
                <c:ptCount val="1"/>
                <c:pt idx="0">
                  <c:v>2.5</c:v>
                </c:pt>
              </c:numCache>
            </c:numRef>
          </c:val>
          <c:extLst>
            <c:ext xmlns:c16="http://schemas.microsoft.com/office/drawing/2014/chart" uri="{C3380CC4-5D6E-409C-BE32-E72D297353CC}">
              <c16:uniqueId val="{00000001-4848-459A-80FA-5AAC8ED16A46}"/>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50%'!$E$10</c:f>
              <c:numCache>
                <c:formatCode>General</c:formatCode>
                <c:ptCount val="1"/>
                <c:pt idx="0">
                  <c:v>13.6</c:v>
                </c:pt>
              </c:numCache>
            </c:numRef>
          </c:val>
          <c:extLst>
            <c:ext xmlns:c16="http://schemas.microsoft.com/office/drawing/2014/chart" uri="{C3380CC4-5D6E-409C-BE32-E72D297353CC}">
              <c16:uniqueId val="{00000002-4848-459A-80FA-5AAC8ED16A46}"/>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50%'!$F$10</c:f>
              <c:numCache>
                <c:formatCode>General</c:formatCode>
                <c:ptCount val="1"/>
                <c:pt idx="0">
                  <c:v>29.6</c:v>
                </c:pt>
              </c:numCache>
            </c:numRef>
          </c:val>
          <c:extLst>
            <c:ext xmlns:c16="http://schemas.microsoft.com/office/drawing/2014/chart" uri="{C3380CC4-5D6E-409C-BE32-E72D297353CC}">
              <c16:uniqueId val="{00000003-4848-459A-80FA-5AAC8ED16A46}"/>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50%'!$G$10</c:f>
              <c:numCache>
                <c:formatCode>General</c:formatCode>
                <c:ptCount val="1"/>
                <c:pt idx="0">
                  <c:v>53.2</c:v>
                </c:pt>
              </c:numCache>
            </c:numRef>
          </c:val>
          <c:extLst>
            <c:ext xmlns:c16="http://schemas.microsoft.com/office/drawing/2014/chart" uri="{C3380CC4-5D6E-409C-BE32-E72D297353CC}">
              <c16:uniqueId val="{00000004-4848-459A-80FA-5AAC8ED16A46}"/>
            </c:ext>
          </c:extLst>
        </c:ser>
        <c:dLbls>
          <c:dLblPos val="ctr"/>
          <c:showLegendKey val="0"/>
          <c:showVal val="1"/>
          <c:showCatName val="0"/>
          <c:showSerName val="0"/>
          <c:showPercent val="0"/>
          <c:showBubbleSize val="0"/>
        </c:dLbls>
        <c:gapWidth val="79"/>
        <c:overlap val="100"/>
        <c:axId val="1870102672"/>
        <c:axId val="14999648"/>
      </c:barChart>
      <c:catAx>
        <c:axId val="1870102672"/>
        <c:scaling>
          <c:orientation val="minMax"/>
        </c:scaling>
        <c:delete val="1"/>
        <c:axPos val="l"/>
        <c:majorTickMark val="none"/>
        <c:minorTickMark val="none"/>
        <c:tickLblPos val="nextTo"/>
        <c:crossAx val="14999648"/>
        <c:crosses val="autoZero"/>
        <c:auto val="1"/>
        <c:lblAlgn val="ctr"/>
        <c:lblOffset val="100"/>
        <c:noMultiLvlLbl val="0"/>
      </c:catAx>
      <c:valAx>
        <c:axId val="14999648"/>
        <c:scaling>
          <c:orientation val="minMax"/>
        </c:scaling>
        <c:delete val="1"/>
        <c:axPos val="b"/>
        <c:numFmt formatCode="0%" sourceLinked="1"/>
        <c:majorTickMark val="none"/>
        <c:minorTickMark val="none"/>
        <c:tickLblPos val="nextTo"/>
        <c:crossAx val="187010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0314465408805034E-2"/>
          <c:w val="1"/>
          <c:h val="0.82389937106918243"/>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50%'!$C$11</c:f>
              <c:numCache>
                <c:formatCode>General</c:formatCode>
                <c:ptCount val="1"/>
                <c:pt idx="0">
                  <c:v>0.9</c:v>
                </c:pt>
              </c:numCache>
            </c:numRef>
          </c:val>
          <c:extLst>
            <c:ext xmlns:c16="http://schemas.microsoft.com/office/drawing/2014/chart" uri="{C3380CC4-5D6E-409C-BE32-E72D297353CC}">
              <c16:uniqueId val="{00000000-0DAB-4465-BCC1-C207F066F5F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50%'!$D$11</c:f>
              <c:numCache>
                <c:formatCode>General</c:formatCode>
                <c:ptCount val="1"/>
                <c:pt idx="0">
                  <c:v>2</c:v>
                </c:pt>
              </c:numCache>
            </c:numRef>
          </c:val>
          <c:extLst>
            <c:ext xmlns:c16="http://schemas.microsoft.com/office/drawing/2014/chart" uri="{C3380CC4-5D6E-409C-BE32-E72D297353CC}">
              <c16:uniqueId val="{00000001-0DAB-4465-BCC1-C207F066F5F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50%'!$E$11</c:f>
              <c:numCache>
                <c:formatCode>General</c:formatCode>
                <c:ptCount val="1"/>
                <c:pt idx="0">
                  <c:v>13.9</c:v>
                </c:pt>
              </c:numCache>
            </c:numRef>
          </c:val>
          <c:extLst>
            <c:ext xmlns:c16="http://schemas.microsoft.com/office/drawing/2014/chart" uri="{C3380CC4-5D6E-409C-BE32-E72D297353CC}">
              <c16:uniqueId val="{00000002-0DAB-4465-BCC1-C207F066F5F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50%'!$F$11</c:f>
              <c:numCache>
                <c:formatCode>General</c:formatCode>
                <c:ptCount val="1"/>
                <c:pt idx="0">
                  <c:v>32.4</c:v>
                </c:pt>
              </c:numCache>
            </c:numRef>
          </c:val>
          <c:extLst>
            <c:ext xmlns:c16="http://schemas.microsoft.com/office/drawing/2014/chart" uri="{C3380CC4-5D6E-409C-BE32-E72D297353CC}">
              <c16:uniqueId val="{00000003-0DAB-4465-BCC1-C207F066F5FC}"/>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50%'!$G$11</c:f>
              <c:numCache>
                <c:formatCode>General</c:formatCode>
                <c:ptCount val="1"/>
                <c:pt idx="0">
                  <c:v>50.8</c:v>
                </c:pt>
              </c:numCache>
            </c:numRef>
          </c:val>
          <c:extLst>
            <c:ext xmlns:c16="http://schemas.microsoft.com/office/drawing/2014/chart" uri="{C3380CC4-5D6E-409C-BE32-E72D297353CC}">
              <c16:uniqueId val="{00000004-0DAB-4465-BCC1-C207F066F5FC}"/>
            </c:ext>
          </c:extLst>
        </c:ser>
        <c:dLbls>
          <c:dLblPos val="ctr"/>
          <c:showLegendKey val="0"/>
          <c:showVal val="1"/>
          <c:showCatName val="0"/>
          <c:showSerName val="0"/>
          <c:showPercent val="0"/>
          <c:showBubbleSize val="0"/>
        </c:dLbls>
        <c:gapWidth val="79"/>
        <c:overlap val="100"/>
        <c:axId val="12796432"/>
        <c:axId val="1972852128"/>
      </c:barChart>
      <c:catAx>
        <c:axId val="12796432"/>
        <c:scaling>
          <c:orientation val="minMax"/>
        </c:scaling>
        <c:delete val="1"/>
        <c:axPos val="l"/>
        <c:majorTickMark val="none"/>
        <c:minorTickMark val="none"/>
        <c:tickLblPos val="nextTo"/>
        <c:crossAx val="1972852128"/>
        <c:crosses val="autoZero"/>
        <c:auto val="1"/>
        <c:lblAlgn val="ctr"/>
        <c:lblOffset val="100"/>
        <c:noMultiLvlLbl val="0"/>
      </c:catAx>
      <c:valAx>
        <c:axId val="1972852128"/>
        <c:scaling>
          <c:orientation val="minMax"/>
        </c:scaling>
        <c:delete val="1"/>
        <c:axPos val="b"/>
        <c:numFmt formatCode="0%" sourceLinked="1"/>
        <c:majorTickMark val="none"/>
        <c:minorTickMark val="none"/>
        <c:tickLblPos val="nextTo"/>
        <c:crossAx val="12796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94566353187051E-3"/>
          <c:y val="0"/>
          <c:w val="0.99164054336468133"/>
          <c:h val="0.95215424994952558"/>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50%'!$C$12</c:f>
              <c:numCache>
                <c:formatCode>General</c:formatCode>
                <c:ptCount val="1"/>
                <c:pt idx="0">
                  <c:v>1.3</c:v>
                </c:pt>
              </c:numCache>
            </c:numRef>
          </c:val>
          <c:extLst>
            <c:ext xmlns:c16="http://schemas.microsoft.com/office/drawing/2014/chart" uri="{C3380CC4-5D6E-409C-BE32-E72D297353CC}">
              <c16:uniqueId val="{00000000-D504-4B91-9A19-11AC83C61C6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50%'!$D$12</c:f>
              <c:numCache>
                <c:formatCode>General</c:formatCode>
                <c:ptCount val="1"/>
                <c:pt idx="0">
                  <c:v>2.1</c:v>
                </c:pt>
              </c:numCache>
            </c:numRef>
          </c:val>
          <c:extLst>
            <c:ext xmlns:c16="http://schemas.microsoft.com/office/drawing/2014/chart" uri="{C3380CC4-5D6E-409C-BE32-E72D297353CC}">
              <c16:uniqueId val="{00000001-D504-4B91-9A19-11AC83C61C6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50%'!$E$12</c:f>
              <c:numCache>
                <c:formatCode>General</c:formatCode>
                <c:ptCount val="1"/>
                <c:pt idx="0">
                  <c:v>13.3</c:v>
                </c:pt>
              </c:numCache>
            </c:numRef>
          </c:val>
          <c:extLst>
            <c:ext xmlns:c16="http://schemas.microsoft.com/office/drawing/2014/chart" uri="{C3380CC4-5D6E-409C-BE32-E72D297353CC}">
              <c16:uniqueId val="{00000002-D504-4B91-9A19-11AC83C61C6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50%'!$F$12</c:f>
              <c:numCache>
                <c:formatCode>General</c:formatCode>
                <c:ptCount val="1"/>
                <c:pt idx="0">
                  <c:v>30.5</c:v>
                </c:pt>
              </c:numCache>
            </c:numRef>
          </c:val>
          <c:extLst>
            <c:ext xmlns:c16="http://schemas.microsoft.com/office/drawing/2014/chart" uri="{C3380CC4-5D6E-409C-BE32-E72D297353CC}">
              <c16:uniqueId val="{00000003-D504-4B91-9A19-11AC83C61C6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50%'!$G$12</c:f>
              <c:numCache>
                <c:formatCode>General</c:formatCode>
                <c:ptCount val="1"/>
                <c:pt idx="0">
                  <c:v>52.8</c:v>
                </c:pt>
              </c:numCache>
            </c:numRef>
          </c:val>
          <c:extLst>
            <c:ext xmlns:c16="http://schemas.microsoft.com/office/drawing/2014/chart" uri="{C3380CC4-5D6E-409C-BE32-E72D297353CC}">
              <c16:uniqueId val="{00000004-D504-4B91-9A19-11AC83C61C6D}"/>
            </c:ext>
          </c:extLst>
        </c:ser>
        <c:dLbls>
          <c:dLblPos val="ctr"/>
          <c:showLegendKey val="0"/>
          <c:showVal val="1"/>
          <c:showCatName val="0"/>
          <c:showSerName val="0"/>
          <c:showPercent val="0"/>
          <c:showBubbleSize val="0"/>
        </c:dLbls>
        <c:gapWidth val="79"/>
        <c:overlap val="100"/>
        <c:axId val="1981108048"/>
        <c:axId val="73343936"/>
      </c:barChart>
      <c:catAx>
        <c:axId val="1981108048"/>
        <c:scaling>
          <c:orientation val="minMax"/>
        </c:scaling>
        <c:delete val="1"/>
        <c:axPos val="l"/>
        <c:majorTickMark val="none"/>
        <c:minorTickMark val="none"/>
        <c:tickLblPos val="nextTo"/>
        <c:crossAx val="73343936"/>
        <c:crosses val="autoZero"/>
        <c:auto val="1"/>
        <c:lblAlgn val="ctr"/>
        <c:lblOffset val="100"/>
        <c:noMultiLvlLbl val="0"/>
      </c:catAx>
      <c:valAx>
        <c:axId val="73343936"/>
        <c:scaling>
          <c:orientation val="minMax"/>
        </c:scaling>
        <c:delete val="1"/>
        <c:axPos val="b"/>
        <c:numFmt formatCode="0%" sourceLinked="1"/>
        <c:majorTickMark val="none"/>
        <c:minorTickMark val="none"/>
        <c:tickLblPos val="nextTo"/>
        <c:crossAx val="198110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6733467140136897"/>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50%'!$C$13</c:f>
              <c:numCache>
                <c:formatCode>General</c:formatCode>
                <c:ptCount val="1"/>
                <c:pt idx="0">
                  <c:v>0.8</c:v>
                </c:pt>
              </c:numCache>
            </c:numRef>
          </c:val>
          <c:extLst>
            <c:ext xmlns:c16="http://schemas.microsoft.com/office/drawing/2014/chart" uri="{C3380CC4-5D6E-409C-BE32-E72D297353CC}">
              <c16:uniqueId val="{00000000-2EB5-49D9-A3D3-4C73D22805B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50%'!$D$13</c:f>
              <c:numCache>
                <c:formatCode>General</c:formatCode>
                <c:ptCount val="1"/>
                <c:pt idx="0">
                  <c:v>1.9</c:v>
                </c:pt>
              </c:numCache>
            </c:numRef>
          </c:val>
          <c:extLst>
            <c:ext xmlns:c16="http://schemas.microsoft.com/office/drawing/2014/chart" uri="{C3380CC4-5D6E-409C-BE32-E72D297353CC}">
              <c16:uniqueId val="{00000001-2EB5-49D9-A3D3-4C73D22805B2}"/>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50%'!$E$13</c:f>
              <c:numCache>
                <c:formatCode>General</c:formatCode>
                <c:ptCount val="1"/>
                <c:pt idx="0">
                  <c:v>13.5</c:v>
                </c:pt>
              </c:numCache>
            </c:numRef>
          </c:val>
          <c:extLst>
            <c:ext xmlns:c16="http://schemas.microsoft.com/office/drawing/2014/chart" uri="{C3380CC4-5D6E-409C-BE32-E72D297353CC}">
              <c16:uniqueId val="{00000002-2EB5-49D9-A3D3-4C73D22805B2}"/>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50%'!$F$13</c:f>
              <c:numCache>
                <c:formatCode>General</c:formatCode>
                <c:ptCount val="1"/>
                <c:pt idx="0">
                  <c:v>31.5</c:v>
                </c:pt>
              </c:numCache>
            </c:numRef>
          </c:val>
          <c:extLst>
            <c:ext xmlns:c16="http://schemas.microsoft.com/office/drawing/2014/chart" uri="{C3380CC4-5D6E-409C-BE32-E72D297353CC}">
              <c16:uniqueId val="{00000003-2EB5-49D9-A3D3-4C73D22805B2}"/>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'Tỷ lệ đánh giá các lớp &gt;= 50%'!$G$13</c:f>
              <c:numCache>
                <c:formatCode>General</c:formatCode>
                <c:ptCount val="1"/>
                <c:pt idx="0">
                  <c:v>52.2</c:v>
                </c:pt>
              </c:numCache>
            </c:numRef>
          </c:val>
          <c:extLst>
            <c:ext xmlns:c16="http://schemas.microsoft.com/office/drawing/2014/chart" uri="{C3380CC4-5D6E-409C-BE32-E72D297353CC}">
              <c16:uniqueId val="{00000004-2EB5-49D9-A3D3-4C73D22805B2}"/>
            </c:ext>
          </c:extLst>
        </c:ser>
        <c:dLbls>
          <c:dLblPos val="ctr"/>
          <c:showLegendKey val="0"/>
          <c:showVal val="1"/>
          <c:showCatName val="0"/>
          <c:showSerName val="0"/>
          <c:showPercent val="0"/>
          <c:showBubbleSize val="0"/>
        </c:dLbls>
        <c:gapWidth val="79"/>
        <c:overlap val="100"/>
        <c:axId val="14174064"/>
        <c:axId val="89481200"/>
      </c:barChart>
      <c:catAx>
        <c:axId val="14174064"/>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89481200"/>
        <c:crosses val="autoZero"/>
        <c:auto val="1"/>
        <c:lblAlgn val="ctr"/>
        <c:lblOffset val="100"/>
        <c:noMultiLvlLbl val="0"/>
      </c:catAx>
      <c:valAx>
        <c:axId val="89481200"/>
        <c:scaling>
          <c:orientation val="minMax"/>
        </c:scaling>
        <c:delete val="1"/>
        <c:axPos val="b"/>
        <c:numFmt formatCode="0%" sourceLinked="1"/>
        <c:majorTickMark val="none"/>
        <c:minorTickMark val="none"/>
        <c:tickLblPos val="nextTo"/>
        <c:crossAx val="14174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57C7-F73F-1D47-BE8D-0C7C1D9F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11782</TotalTime>
  <Pages>18</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TTHIENSONG</dc:creator>
  <cp:lastModifiedBy>Lê Thị Phương</cp:lastModifiedBy>
  <cp:revision>11</cp:revision>
  <cp:lastPrinted>2018-04-11T03:39:00Z</cp:lastPrinted>
  <dcterms:created xsi:type="dcterms:W3CDTF">2018-04-03T16:16:00Z</dcterms:created>
  <dcterms:modified xsi:type="dcterms:W3CDTF">2023-09-28T08:34:00Z</dcterms:modified>
</cp:coreProperties>
</file>